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عثمان بن سعيد بن محمد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سعيد بن محمد بن سعيد
</w:t>
      </w:r>
    </w:p>
    <w:p>
      <w:pPr/>
      <w:r>
        <w:rPr/>
        <w:t xml:space="preserve">سعيد بن عثمان بن سعيد بن محمد بن سعيد بن عبد الله بن يوسف البربري اللغوي المعروف بابن القزاز ويلقب بلحية الزبل: وهو من أهل قرطبة من بلاد الأندلس. روى عن أبي علي القالي، ومات في سنة أربع وسبعين وثلاثمائة .</w:t>
      </w:r>
    </w:p>
    <w:p/>
    <w:p>
      <w:pPr/>
      <w:r>
        <w:rPr/>
        <w:t xml:space="preserve">وكان من أهل الأدب البارع.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سعيد، أبو عثمان بن القزاز، لحية الذبل.
</w:t>
      </w:r>
    </w:p>
    <w:p>
      <w:pPr/>
      <w:r>
        <w:rPr/>
        <w:t xml:space="preserve">سعيد بن عثمان بن سعيد، أبو عثمان بن القزاز، لحية الذبل. </w:t>
      </w:r>
    </w:p>
    <w:p/>
    <w:p>
      <w:pPr/>
      <w:r>
        <w:rPr/>
        <w:t xml:space="preserve">روى عن قاسم بن أصبغ، ووهب بن مسرة.</w:t>
      </w:r>
    </w:p>
    <w:p/>
    <w:p>
      <w:pPr/>
      <w:r>
        <w:rPr/>
        <w:t xml:space="preserve">قال ابن بشكوال: كان ثقة، من أجل أصحاب أبي علي البغدادي، فقد سنة 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عثمان بن القزاز النحوي
</w:t>
      </w:r>
    </w:p>
    <w:p>
      <w:pPr/>
      <w:r>
        <w:rPr/>
        <w:t xml:space="preserve">سعيد بن عثمان بن القزاز النحوي </w:t>
      </w:r>
    </w:p>
    <w:p/>
    <w:p>
      <w:pPr/>
      <w:r>
        <w:rPr/>
        <w:t xml:space="preserve">الأديب توفى سنة 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2026-05-17T09:43:18+03:00</dcterms:created>
  <dcterms:modified xsi:type="dcterms:W3CDTF">2026-05-17T09:43:18+03:00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