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بن حرب بن غورك القيرواني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بن حرب بن غورك القيرواني
</w:t>
      </w:r>
    </w:p>
    <w:p>
      <w:pPr/>
      <w:r>
        <w:rPr/>
        <w:t xml:space="preserve">أبو سعيد بن حرب بن غورك القيرواني: كان عارفا بالقرآن والنحو، كثير الوقار، قليل الكلام.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2026-05-17T09:44:04+03:00</dcterms:created>
  <dcterms:modified xsi:type="dcterms:W3CDTF">2026-05-17T09:44:04+03:00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