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الحسن بن شداد، أبو عثمان المعروف بالناجم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الحسن بن شداد، أبو عثمان المعروف بالناجم
</w:t>
      </w:r>
    </w:p>
    <w:p>
      <w:pPr/>
      <w:r>
        <w:rPr/>
        <w:t xml:space="preserve">سعد بن الحسن بن شداد، أبو عثمان المعروف بالناجم: كان أديبا فاضلا شاعرا مجيدا، وكان بينه وبين ابن الرومي صحبة ومودة ومخاطبات، توفي سنة أربع عشرة وثلاثمائة. ومن شعره:</w:t>
      </w:r>
    </w:p>
    <w:p/>
    <w:p>
      <w:pPr>
        <w:jc w:val="center"/>
      </w:pPr>
      <w:r>
        <w:rPr>
          <w:color w:val="ff0000"/>
        </w:rPr>
        <w:t xml:space="preserve">شدو ألذ من ابتدا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ء العين في إغفائها</w:t>
      </w:r>
    </w:p>
    <w:p/>
    <w:p>
      <w:pPr>
        <w:jc w:val="center"/>
      </w:pPr>
      <w:r>
        <w:rPr>
          <w:color w:val="ff0000"/>
        </w:rPr>
        <w:t xml:space="preserve">أحلى وأشهى من منى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نفس ونيل رجائها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علمي بأنك جاهل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 جنة لك من غيابي</w:t>
      </w:r>
    </w:p>
    <w:p/>
    <w:p>
      <w:pPr>
        <w:jc w:val="center"/>
      </w:pPr>
      <w:r>
        <w:rPr>
          <w:color w:val="ff0000"/>
        </w:rPr>
        <w:t xml:space="preserve">والصمت عنك وصرم حب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 منك أبلغ من عتابي</w:t>
      </w:r>
    </w:p>
    <w:p/>
    <w:p>
      <w:pPr>
        <w:jc w:val="center"/>
      </w:pPr>
      <w:r>
        <w:rPr>
          <w:color w:val="ff0000"/>
        </w:rPr>
        <w:t xml:space="preserve">وجواب مثلك أن يقا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 بالسكوت عن الجواب</w:t>
      </w:r>
    </w:p>
    <w:p/>
    <w:p>
      <w:pPr>
        <w:jc w:val="center"/>
      </w:pPr>
      <w:r>
        <w:rPr>
          <w:color w:val="ff0000"/>
        </w:rPr>
        <w:t xml:space="preserve">ما زلت أحلم عن كلا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 الناس فعل أخي اجتناب</w:t>
      </w:r>
    </w:p>
    <w:p/>
    <w:p>
      <w:pPr>
        <w:jc w:val="center"/>
      </w:pPr>
      <w:r>
        <w:rPr>
          <w:color w:val="ff0000"/>
        </w:rPr>
        <w:t xml:space="preserve">وأبيحهم صفح الذنو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 فكيف عن كلب الكلاب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لئن كان عن عيني أحمد غائبا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هو عن عين الضمير بغائب</w:t>
      </w:r>
    </w:p>
    <w:p/>
    <w:p>
      <w:pPr>
        <w:jc w:val="center"/>
      </w:pPr>
      <w:r>
        <w:rPr>
          <w:color w:val="ff0000"/>
        </w:rPr>
        <w:t xml:space="preserve">له صورة في القلب لم يقصها النوى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تتخطفها أكف النوائب</w:t>
      </w:r>
    </w:p>
    <w:p/>
    <w:p>
      <w:pPr>
        <w:jc w:val="center"/>
      </w:pPr>
      <w:r>
        <w:rPr>
          <w:color w:val="ff0000"/>
        </w:rPr>
        <w:t xml:space="preserve">إذا ساءني منه نزوح دياره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وضاقت علي في نواه مذاهبي</w:t>
      </w:r>
    </w:p>
    <w:p/>
    <w:p>
      <w:pPr>
        <w:jc w:val="center"/>
      </w:pPr>
      <w:r>
        <w:rPr>
          <w:color w:val="ff0000"/>
        </w:rPr>
        <w:t xml:space="preserve">عطفت على شخص له غير نازح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محلته بين الحشا والترائب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قالوا اشتكت نرجستا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قلت لهم أحسن ما كانا</w:t>
      </w:r>
    </w:p>
    <w:p/>
    <w:p>
      <w:pPr>
        <w:jc w:val="center"/>
      </w:pPr>
      <w:r>
        <w:rPr>
          <w:color w:val="ff0000"/>
        </w:rPr>
        <w:t xml:space="preserve">حمرة ورد الخد أعدتهما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والصبغ قد ينفذ أحيانا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2026-05-17T09:46:37+03:00</dcterms:created>
  <dcterms:modified xsi:type="dcterms:W3CDTF">2026-05-17T09:46:37+03:00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