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مرزكة الموصلي
</w:t>
      </w:r>
    </w:p>
    <w:p>
      <w:pPr>
        <w:jc w:val="start"/>
        <w:bidi/>
      </w:pPr>
      <w:r>
        <w:rPr>
          <w:rFonts w:ascii="arial" w:hAnsi="arial" w:eastAsia="arial" w:cs="arial"/>
          <w:sz w:val="28"/>
          <w:szCs w:val="28"/>
          <w:b w:val="1"/>
          <w:bCs w:val="1"/>
          <w:rtl/>
        </w:rPr>
        <w:t xml:space="preserve">زيد بن مرزكة الموصلي
</w:t>
      </w:r>
    </w:p>
    <w:p>
      <w:pPr/>
      <w:r>
        <w:rPr/>
        <w:t xml:space="preserve">زيد بن مرزكة الموصلي: كان نحويا شاعرا أديبا إلا أنه كان رافضيا دجالا، وكان أصله من قرية من قرى الموصل تدعى «عين سعي» ومن شعره الذي أبان عن سوء مذهبه قوله يستطرد بأبي بكر، رضي الله عنه:</w:t>
      </w:r>
    </w:p>
    <w:p/>
    <w:p>
      <w:pPr>
        <w:jc w:val="center"/>
      </w:pPr>
      <w:r>
        <w:rPr>
          <w:color w:val="ff0000"/>
        </w:rPr>
        <w:t xml:space="preserve">وإذا لزمت زمامها قلقت</w:t>
      </w:r>
      <w:r>
        <w:rPr>
          <w:color w:val="ff0000"/>
        </w:rPr>
        <w:t xml:space="preserve">      </w:t>
      </w:r>
      <w:r>
        <w:rPr>
          <w:color w:val="ff0000"/>
        </w:rPr>
        <w:t xml:space="preserve">قلق الخلافة في أبي بكر</w:t>
      </w:r>
    </w:p>
    <w:p/>
    <w:p>
      <w:pPr/>
      <w:r>
        <w:rPr/>
        <w:t xml:space="preserve">ومن جيد شعره قوله يرثي الحسين بن علي، صلوات الله عليهما من قصيدة:</w:t>
      </w:r>
    </w:p>
    <w:p/>
    <w:p>
      <w:pPr>
        <w:jc w:val="center"/>
      </w:pPr>
      <w:r>
        <w:rPr>
          <w:color w:val="ff0000"/>
        </w:rPr>
        <w:t xml:space="preserve">فلولا بكاء المزن حزنا لفقده</w:t>
      </w:r>
      <w:r>
        <w:rPr>
          <w:color w:val="ff0000"/>
        </w:rPr>
        <w:t xml:space="preserve">      </w:t>
      </w:r>
      <w:r>
        <w:rPr>
          <w:color w:val="ff0000"/>
        </w:rPr>
        <w:t xml:space="preserve">لما جاءنا بعد الحسين غمام</w:t>
      </w:r>
    </w:p>
    <w:p/>
    <w:p>
      <w:pPr>
        <w:jc w:val="center"/>
      </w:pPr>
      <w:r>
        <w:rPr>
          <w:color w:val="ff0000"/>
        </w:rPr>
        <w:t xml:space="preserve">ولو لم يشق الليل جلبابه أسى</w:t>
      </w:r>
      <w:r>
        <w:rPr>
          <w:color w:val="ff0000"/>
        </w:rPr>
        <w:t xml:space="preserve">      </w:t>
      </w:r>
      <w:r>
        <w:rPr>
          <w:color w:val="ff0000"/>
        </w:rPr>
        <w:t xml:space="preserve">لما انجاب من بعد الحسين ظلام</w:t>
      </w:r>
    </w:p>
    <w:p/>
    <w:p>
      <w:pPr/>
      <w:r>
        <w:rPr/>
        <w:t xml:space="preserve">حرف السين</w:t>
      </w:r>
    </w:p>
    <w:p>
      <w:pPr>
        <w:jc w:val="start"/>
        <w:bidi/>
      </w:pPr>
      <w:r>
        <w:rPr>
          <w:sz w:val="24"/>
          <w:szCs w:val="24"/>
          <w:b w:val="1"/>
          <w:bCs w:val="1"/>
          <w:rtl/>
        </w:rPr>
        <w:t xml:space="preserve">
معجم الأدباء / إرشاد الأريب إلى معرفة الأديب،(دار الغرب الإسلامي - بيروت،1993،ط 0،ج 3،ص 1338)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2026-05-17T10:52:20+03:00</dcterms:created>
  <dcterms:modified xsi:type="dcterms:W3CDTF">2026-05-17T10:52:20+03:00</dcterms:modified>
</cp:coreProperties>
</file>

<file path=docProps/custom.xml><?xml version="1.0" encoding="utf-8"?>
<Properties xmlns="http://schemas.openxmlformats.org/officeDocument/2006/custom-properties" xmlns:vt="http://schemas.openxmlformats.org/officeDocument/2006/docPropsVTypes"/>
</file>