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الربيع بن سليمان الحجري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الربيع بن سليمان الحجري
</w:t>
      </w:r>
    </w:p>
    <w:p>
      <w:pPr/>
      <w:r>
        <w:rPr/>
        <w:t xml:space="preserve">زيد بن الربيع بن سليمان الحجري: يعرف بزيد البارد، من أهل الأندلس.</w:t>
      </w:r>
    </w:p>
    <w:p/>
    <w:p>
      <w:pPr/>
      <w:r>
        <w:rPr/>
        <w:t xml:space="preserve">مات سنة ثلاث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الربيع بن سليمان الحجري، المعروف بالبارد
</w:t>
      </w:r>
    </w:p>
    <w:p>
      <w:pPr/>
      <w:r>
        <w:rPr/>
        <w:t xml:space="preserve">زيد بن الربيع بن سليمان الحجري، المعروف بالبارد </w:t>
      </w:r>
    </w:p>
    <w:p/>
    <w:p>
      <w:pPr/>
      <w:r>
        <w:rPr/>
        <w:t xml:space="preserve">لغوي أديب، رتب الأبواب في ’’كتاب الأخفش’’، وكانت متفرقة </w:t>
      </w:r>
    </w:p>
    <w:p/>
    <w:p>
      <w:pPr/>
      <w:r>
        <w:rPr/>
        <w:t xml:space="preserve">توفي سنة 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23)/(دار سعد الدين للطباعة والنشر والتوزيع،2000،ط 1،ج 1،ص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2026-05-17T10:53:51+03:00</dcterms:created>
  <dcterms:modified xsi:type="dcterms:W3CDTF">2026-05-17T10:53:51+03:00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