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ثابت بن لجأ بن العيزار بن لجأ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ثابت بن لجأ بن العيزار بن لجأ
</w:t>
      </w:r>
    </w:p>
    <w:p>
      <w:pPr/>
      <w:r>
        <w:rPr/>
        <w:t xml:space="preserve">ربيعة بن ثابت بن لجأ بن العيزار بن لجأ الأسدي أبو ثابت الرقي الشاعر:</w:t>
      </w:r>
    </w:p>
    <w:p/>
    <w:p>
      <w:pPr/>
      <w:r>
        <w:rPr/>
        <w:t xml:space="preserve">استقدمه أمير المؤمنين المهدي فمدحه بعدة قصائد مشهورة فأجازه وأجزل صلته، وهو الذي قال في يزيد بن حاتم المهلبي ويزيد بن أسيد السلمي:</w:t>
      </w:r>
    </w:p>
    <w:p/>
    <w:p>
      <w:pPr>
        <w:jc w:val="center"/>
      </w:pPr>
      <w:r>
        <w:rPr>
          <w:color w:val="ff0000"/>
        </w:rPr>
        <w:t xml:space="preserve">لشتان ما بين اليزيدين في الندى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يزيد سليم والأغر ابن حاتم</w:t>
      </w:r>
    </w:p>
    <w:p/>
    <w:p>
      <w:pPr>
        <w:jc w:val="center"/>
      </w:pPr>
      <w:r>
        <w:rPr>
          <w:color w:val="ff0000"/>
        </w:rPr>
        <w:t xml:space="preserve">يزيد سليم سالم المال والغنى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أخو الأزد للأموال غير مسالم</w:t>
      </w:r>
    </w:p>
    <w:p/>
    <w:p>
      <w:pPr>
        <w:jc w:val="center"/>
      </w:pPr>
      <w:r>
        <w:rPr>
          <w:color w:val="ff0000"/>
        </w:rPr>
        <w:t xml:space="preserve">فهم الفتى الأزدي إتلاف ماله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وهم الفتى القيسي جمع الدراهم</w:t>
      </w:r>
    </w:p>
    <w:p/>
    <w:p>
      <w:pPr/>
      <w:r>
        <w:rPr/>
        <w:t xml:space="preserve">وهو الذي يقول في العباس بن محمد بن علي بن عبد الله بن العباس قصيدته المشهورة التي لم يسبق إليها إجادة، منها:</w:t>
      </w:r>
    </w:p>
    <w:p/>
    <w:p>
      <w:pPr>
        <w:jc w:val="center"/>
      </w:pPr>
      <w:r>
        <w:rPr>
          <w:color w:val="ff0000"/>
        </w:rPr>
        <w:t xml:space="preserve">لو قيل للعباس يا ابن محمد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 لا وأنت مخلد ما قالها</w:t>
      </w:r>
    </w:p>
    <w:p/>
    <w:p>
      <w:pPr>
        <w:jc w:val="center"/>
      </w:pPr>
      <w:r>
        <w:rPr>
          <w:color w:val="ff0000"/>
        </w:rPr>
        <w:t xml:space="preserve">ما إن أعد من المكارم خصلة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إلا وجدتك عمها أو خالها</w:t>
      </w:r>
    </w:p>
    <w:p/>
    <w:p>
      <w:pPr>
        <w:jc w:val="center"/>
      </w:pPr>
      <w:r>
        <w:rPr>
          <w:color w:val="ff0000"/>
        </w:rPr>
        <w:t xml:space="preserve">وإذا الملوك تسايروا في بلدة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كانوا كواكبها وكنت هلالها</w:t>
      </w:r>
    </w:p>
    <w:p/>
    <w:p>
      <w:pPr>
        <w:jc w:val="center"/>
      </w:pPr>
      <w:r>
        <w:rPr>
          <w:color w:val="ff0000"/>
        </w:rPr>
        <w:t xml:space="preserve">إن المكارم لم تزل معقولة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حتى حللت براحتيك عقالها</w:t>
      </w:r>
    </w:p>
    <w:p/>
    <w:p>
      <w:pPr/>
      <w:r>
        <w:rPr/>
        <w:t xml:space="preserve">فبعث إليه العباس بدينارين فقال:</w:t>
      </w:r>
    </w:p>
    <w:p/>
    <w:p>
      <w:pPr>
        <w:jc w:val="center"/>
      </w:pPr>
      <w:r>
        <w:rPr>
          <w:color w:val="ff0000"/>
        </w:rPr>
        <w:t xml:space="preserve">مدحتك مدحة السيف المحلى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لتجري في الكرام كما جريت</w:t>
      </w:r>
    </w:p>
    <w:p/>
    <w:p>
      <w:pPr>
        <w:jc w:val="center"/>
      </w:pPr>
      <w:r>
        <w:rPr>
          <w:color w:val="ff0000"/>
        </w:rPr>
        <w:t xml:space="preserve">فهبها مدحة ذهبت ضياعا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كذبت عليك فيها وافتريت</w:t>
      </w:r>
    </w:p>
    <w:p/>
    <w:p>
      <w:pPr>
        <w:jc w:val="center"/>
      </w:pPr>
      <w:r>
        <w:rPr>
          <w:color w:val="ff0000"/>
        </w:rPr>
        <w:t xml:space="preserve">فانت المرء ليس له وفاء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كأني إذ مدحتك قد رثيت</w:t>
      </w:r>
    </w:p>
    <w:p/>
    <w:p>
      <w:pPr/>
      <w:r>
        <w:rPr/>
        <w:t xml:space="preserve">فلما بلغت العباس غضب وتوجه إلى الرشيد فقال: إن ربيعة الرقي قد هجاني، فأحضره الرشيد وهم بقتله، فقال: يا أمير المؤمنين مره باحضار القصيدة فأحضرها فلما سمعها استحسنها وقال: والله ما قال أحد في الخلفاء مثلها فكم أثابك؟ قال:</w:t>
      </w:r>
    </w:p>
    <w:p/>
    <w:p>
      <w:pPr/>
      <w:r>
        <w:rPr/>
        <w:t xml:space="preserve">دينارين، فغضب الرشيد على العباس وقال: يا غلام أعط ربيعة ثلاثين ألف درهم وخلعة واحمله على بغلة. وقال له: بحياتي لا تذكره في شعرك لا تعريضا ولا تصريحا.. وكان الرشيد قد هم بان يزوج العباس ابنته ففتر عنه لذلك. توفي ربيعة الرقي سنة ثمان وتسعين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2026-05-17T10:55:41+03:00</dcterms:created>
  <dcterms:modified xsi:type="dcterms:W3CDTF">2026-05-17T10:55:41+03:00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