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دكين بن سعيد الدارمي التميمي الراجز
</w:t>
      </w:r>
    </w:p>
    <w:p>
      <w:pPr>
        <w:jc w:val="start"/>
        <w:bidi/>
      </w:pPr>
      <w:r>
        <w:rPr>
          <w:rFonts w:ascii="arial" w:hAnsi="arial" w:eastAsia="arial" w:cs="arial"/>
          <w:sz w:val="28"/>
          <w:szCs w:val="28"/>
          <w:b w:val="1"/>
          <w:bCs w:val="1"/>
          <w:rtl/>
        </w:rPr>
        <w:t xml:space="preserve">دكين بن سعيد الدارمي التميمي الراجز
</w:t>
      </w:r>
    </w:p>
    <w:p>
      <w:pPr/>
      <w:r>
        <w:rPr/>
        <w:t xml:space="preserve">دكين بن سعيد الدارمي التميمي الراجز: وهو غير دكين بن رجاء المتقدم، واشتبها على ابن قتيبة في «طبقات الشعراء» فجعلهما واحدا. ودكين بن سعيد هذا هو الذي كان منقطعا إلى عمر بن عبد العزيز حين كان واليا بالمدينة يسامره مع أبي عون</w:t>
      </w:r>
    </w:p>
    <w:p/>
    <w:p>
      <w:pPr/>
      <w:r>
        <w:rPr/>
        <w:t xml:space="preserve">وسالم بن عبد الله، فلما ولي عمر بن العزيز الخلافة قصده، فلما استأذن عليه قال له الحاجب: إنه في شغل برد المظالم، فترقب خروج عمر للصلاة فلما خرج ناداه فقال:</w:t>
      </w:r>
    </w:p>
    <w:p/>
    <w:p>
      <w:pPr>
        <w:jc w:val="center"/>
      </w:pPr>
      <w:r>
        <w:rPr>
          <w:color w:val="ff0000"/>
        </w:rPr>
        <w:t xml:space="preserve">يا عمر الخيرات والمكارم</w:t>
      </w:r>
      <w:r>
        <w:rPr>
          <w:color w:val="ff0000"/>
        </w:rPr>
        <w:t xml:space="preserve">      </w:t>
      </w:r>
      <w:r>
        <w:rPr>
          <w:color w:val="ff0000"/>
        </w:rPr>
        <w:t xml:space="preserve">وعمر الدسائع العظائم</w:t>
      </w:r>
    </w:p>
    <w:p/>
    <w:p>
      <w:pPr>
        <w:jc w:val="center"/>
      </w:pPr>
      <w:r>
        <w:rPr>
          <w:color w:val="ff0000"/>
        </w:rPr>
        <w:t xml:space="preserve">إني امرؤ من قطن بن دارم</w:t>
      </w:r>
      <w:r>
        <w:rPr>
          <w:color w:val="ff0000"/>
        </w:rPr>
        <w:t xml:space="preserve">      </w:t>
      </w:r>
      <w:r>
        <w:rPr>
          <w:color w:val="ff0000"/>
        </w:rPr>
        <w:t xml:space="preserve">أسد حق المسلم المسالم</w:t>
      </w:r>
    </w:p>
    <w:p/>
    <w:p>
      <w:pPr>
        <w:jc w:val="center"/>
      </w:pPr>
      <w:r>
        <w:rPr>
          <w:color w:val="ff0000"/>
        </w:rPr>
        <w:t xml:space="preserve">بيع يمين بالإخاء الدائم</w:t>
      </w:r>
      <w:r>
        <w:rPr>
          <w:color w:val="ff0000"/>
        </w:rPr>
        <w:t xml:space="preserve">      </w:t>
      </w:r>
      <w:r>
        <w:rPr>
          <w:color w:val="ff0000"/>
        </w:rPr>
        <w:t xml:space="preserve">إذ ينتحي والله غير نائم</w:t>
      </w:r>
    </w:p>
    <w:p/>
    <w:p>
      <w:pPr>
        <w:jc w:val="center"/>
      </w:pPr>
      <w:r>
        <w:rPr>
          <w:color w:val="ff0000"/>
        </w:rPr>
        <w:t xml:space="preserve">ونحن في ظلمة ليل عاتم</w:t>
      </w:r>
      <w:r>
        <w:rPr>
          <w:color w:val="ff0000"/>
        </w:rPr>
        <w:t xml:space="preserve">      </w:t>
      </w:r>
      <w:r>
        <w:rPr>
          <w:color w:val="ff0000"/>
        </w:rPr>
        <w:t xml:space="preserve">عند أبي عون وعند سالم</w:t>
      </w:r>
    </w:p>
    <w:p/>
    <w:p>
      <w:pPr/>
      <w:r>
        <w:rPr/>
        <w:t xml:space="preserve">فدخل عمر على أمهات أولاده فما زال يجمع من عندهن العشرة والعشرين حتى جمع له ثلاثمائة فأعطاه إياها. مات دكين هذا سنة تسع ومائة.</w:t>
      </w:r>
    </w:p>
    <w:p/>
    <w:p>
      <w:pPr/>
      <w:r>
        <w:rPr/>
        <w:t xml:space="preserve">حرف الذال</w:t>
      </w:r>
    </w:p>
    <w:p>
      <w:pPr>
        <w:jc w:val="start"/>
        <w:bidi/>
      </w:pPr>
      <w:r>
        <w:rPr>
          <w:sz w:val="24"/>
          <w:szCs w:val="24"/>
          <w:b w:val="1"/>
          <w:bCs w:val="1"/>
          <w:rtl/>
        </w:rPr>
        <w:t xml:space="preserve">
معجم الأدباء / إرشاد الأريب إلى معرفة الأديب،(دار الغرب الإسلامي - بيروت،1993،ط 0،ج 3،ص 1294)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دكين بن سعيد دارمي.
</w:t>
      </w:r>
    </w:p>
    <w:p>
      <w:pPr/>
      <w:r>
        <w:rPr/>
        <w:t xml:space="preserve">دكين بن سعيد دارمي. </w:t>
      </w:r>
    </w:p>
    <w:p/>
    <w:p>
      <w:pPr/>
      <w:r>
        <w:rPr/>
        <w:t xml:space="preserve">بصري، له مع عمر بن عبد العزيز كلام. ذكره ابن عساكر، وذكرناه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2026-05-17T10:59:11+03:00</dcterms:created>
  <dcterms:modified xsi:type="dcterms:W3CDTF">2026-05-17T10:59:11+03:00</dcterms:modified>
</cp:coreProperties>
</file>

<file path=docProps/custom.xml><?xml version="1.0" encoding="utf-8"?>
<Properties xmlns="http://schemas.openxmlformats.org/officeDocument/2006/custom-properties" xmlns:vt="http://schemas.openxmlformats.org/officeDocument/2006/docPropsVTypes"/>
</file>