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طليق بن محمد بن عمران بن حصين الخزاعي
</w:t>
      </w:r>
    </w:p>
    <w:p>
      <w:pPr>
        <w:jc w:val="start"/>
        <w:bidi/>
      </w:pPr>
      <w:r>
        <w:rPr>
          <w:rFonts w:ascii="arial" w:hAnsi="arial" w:eastAsia="arial" w:cs="arial"/>
          <w:sz w:val="28"/>
          <w:szCs w:val="28"/>
          <w:b w:val="1"/>
          <w:bCs w:val="1"/>
          <w:rtl/>
        </w:rPr>
        <w:t xml:space="preserve">خالد بن طليق بن محمد بن عمران بن حصين الخزاعي
</w:t>
      </w:r>
    </w:p>
    <w:p>
      <w:pPr/>
      <w:r>
        <w:rPr/>
        <w:t xml:space="preserve">خالد بن طليق بن محمد بن عمران بن حصين الخزاعي: اخباري راوية نسابة، وكان معجبا تياها. ولاه المهدي قضاء البصرة. وبلغ من تيهه أنه كان إذا أقيمت الصلاة قام في موضعه، فربما قام وحده، فقال له إنسان مرة: سو الصف.</w:t>
      </w:r>
    </w:p>
    <w:p/>
    <w:p>
      <w:pPr/>
      <w:r>
        <w:rPr/>
        <w:t xml:space="preserve">فقال: بل يستوي الصف بي. مصنفاته: كتاب المآثر، كتاب المتزوجات، كتاب المنافرات، كتاب الرهان.</w:t>
      </w:r>
    </w:p>
    <w:p>
      <w:pPr>
        <w:jc w:val="start"/>
        <w:bidi/>
      </w:pPr>
      <w:r>
        <w:rPr>
          <w:sz w:val="24"/>
          <w:szCs w:val="24"/>
          <w:b w:val="1"/>
          <w:bCs w:val="1"/>
          <w:rtl/>
        </w:rPr>
        <w:t xml:space="preserve">
معجم الأدباء / إرشاد الأريب إلى معرفة الأديب،(دار الغرب الإسلامي - بيروت،1993،ط 0،ج 3،ص 1236)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حصين الخزاعي
</w:t>
      </w:r>
    </w:p>
    <w:p>
      <w:pPr/>
      <w:r>
        <w:rPr/>
        <w:t xml:space="preserve">خالد بن طليق بن محمد بن عمران بن حصين الخزاعي. عن أبيه.</w:t>
      </w:r>
    </w:p>
    <w:p/>
    <w:p>
      <w:pPr/>
      <w:r>
        <w:rPr/>
        <w:t xml:space="preserve">قال الدارقطني: ليس بالقوى.</w:t>
      </w:r>
    </w:p>
    <w:p>
      <w:pPr>
        <w:jc w:val="start"/>
        <w:bidi/>
      </w:pPr>
      <w:r>
        <w:rPr>
          <w:sz w:val="24"/>
          <w:szCs w:val="24"/>
          <w:b w:val="1"/>
          <w:bCs w:val="1"/>
          <w:rtl/>
        </w:rPr>
        <w:t xml:space="preserve">
ميزان الاعتدال في نقد الرجال،(دار المعرفة للطباعة والنشر، بيروت - لبنان،1963،ط 1،ج 1،ص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حصين
</w:t>
      </w:r>
    </w:p>
    <w:p>
      <w:pPr/>
      <w:r>
        <w:rPr/>
        <w:t xml:space="preserve">خالد بن طليق بن محمد بن عمران بن حصين: قال الدارقطني: ليس بالقوي.</w:t>
      </w:r>
    </w:p>
    <w:p>
      <w:pPr>
        <w:jc w:val="start"/>
        <w:bidi/>
      </w:pPr>
      <w:r>
        <w:rPr>
          <w:sz w:val="24"/>
          <w:szCs w:val="24"/>
          <w:b w:val="1"/>
          <w:bCs w:val="1"/>
          <w:rtl/>
        </w:rPr>
        <w:t xml:space="preserve">
ديوان الضعفاء،(مكتبة النهضة الحديثة - مكة،1967،ط 2،ج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حصين الخزاعي
</w:t>
      </w:r>
    </w:p>
    <w:p>
      <w:pPr/>
      <w:r>
        <w:rPr/>
        <w:t xml:space="preserve">خالد بن طليق بن محمد بن عمران بن حصين الخزاعي </w:t>
      </w:r>
    </w:p>
    <w:p/>
    <w:p>
      <w:pPr/>
      <w:r>
        <w:rPr/>
        <w:t xml:space="preserve">رواية نسابة لكنه كان معجباً تياهاً ولاه المهدي قضاء البصرة، والمهدي. م سنة 169 هـ.</w:t>
      </w:r>
    </w:p>
    <w:p/>
    <w:p>
      <w:pPr/>
      <w:r>
        <w:rPr/>
        <w:t xml:space="preserve">له: 1 - كتاب المآثر.</w:t>
      </w:r>
    </w:p>
    <w:p/>
    <w:p>
      <w:pPr/>
      <w:r>
        <w:rPr/>
        <w:t xml:space="preserve">2 - كتاب المزوجات.</w:t>
      </w:r>
    </w:p>
    <w:p/>
    <w:p>
      <w:pPr/>
      <w:r>
        <w:rPr/>
        <w:t xml:space="preserve">3 - كتاب المنافرات.</w:t>
      </w:r>
    </w:p>
    <w:p>
      <w:pPr>
        <w:jc w:val="start"/>
        <w:bidi/>
      </w:pPr>
      <w:r>
        <w:rPr>
          <w:sz w:val="24"/>
          <w:szCs w:val="24"/>
          <w:b w:val="1"/>
          <w:bCs w:val="1"/>
          <w:rtl/>
        </w:rPr>
        <w:t xml:space="preserve">
طبقات النسابين،(دار الرشد، الرياض،1987،ط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w:t>
      </w:r>
    </w:p>
    <w:p>
      <w:pPr/>
      <w:r>
        <w:rPr/>
        <w:t xml:space="preserve">خالد بن طليق. </w:t>
      </w:r>
    </w:p>
    <w:p/>
    <w:p>
      <w:pPr/>
      <w:r>
        <w:rPr/>
        <w:t xml:space="preserve">قاضي البصرة، خزاعي.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حصن الخزاعي من أهل الأنبار 
</w:t>
      </w:r>
    </w:p>
    <w:p>
      <w:pPr/>
      <w:r>
        <w:rPr/>
        <w:t xml:space="preserve">خالد بن طليق بن محمد بن عمران بن حصن الخزاعيّ، من أهل الأنبار. </w:t>
      </w:r>
    </w:p>
    <w:p/>
    <w:p>
      <w:pPr/>
      <w:r>
        <w:rPr/>
        <w:t xml:space="preserve">ولاّه المهديّ قضاء البصرة. وكان فاضلا، معجبا بنفسه، أقيمت الصّلاة فقام في موضعه وحده، فقال له إنسان: سوّ الصف! فقال: بل يستوي الصفّ بي.</w:t>
      </w:r>
    </w:p>
    <w:p/>
    <w:p>
      <w:pPr/>
      <w:r>
        <w:rPr/>
        <w:t xml:space="preserve">له من الكتب: كتاب المآثر، وكتاب المتزوّجات، وكتاب المنافرات، وكتاب الرّهان.</w:t>
      </w:r>
    </w:p>
    <w:p>
      <w:pPr>
        <w:jc w:val="start"/>
        <w:bidi/>
      </w:pPr>
      <w:r>
        <w:rPr>
          <w:sz w:val="24"/>
          <w:szCs w:val="24"/>
          <w:b w:val="1"/>
          <w:bCs w:val="1"/>
          <w:rtl/>
        </w:rPr>
        <w:t xml:space="preserve">
الدر الثمين في أسماء المصنفين،(دار الغرب الإسلامي - تونس،2009،ط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حصين بصري
</w:t>
      </w:r>
    </w:p>
    <w:p>
      <w:pPr/>
      <w:r>
        <w:rPr/>
        <w:t xml:space="preserve">خالد بن طليق بن محمد بن عمران بن حصين بصري </w:t>
      </w:r>
    </w:p>
    <w:p/>
    <w:p>
      <w:pPr/>
      <w:r>
        <w:rPr/>
        <w:t xml:space="preserve">يروي عن أبيه قال الدارقطني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حصين، بصري
</w:t>
      </w:r>
    </w:p>
    <w:p>
      <w:pPr/>
      <w:r>
        <w:rPr/>
        <w:t xml:space="preserve">خالد بن طليق بن محمد بن عمران بن حصين، بصري </w:t>
      </w:r>
    </w:p>
    <w:p/>
    <w:p>
      <w:pPr/>
      <w:r>
        <w:rPr/>
        <w:t xml:space="preserve">عن أبيه عن جده.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طليق بن محمد بن عمران بن حصين
</w:t>
      </w:r>
    </w:p>
    <w:p>
      <w:pPr/>
      <w:r>
        <w:rPr/>
        <w:t xml:space="preserve">خالد بن طليق بن محمد بن عمران بن حصين </w:t>
      </w:r>
    </w:p>
    <w:p/>
    <w:p>
      <w:pPr/>
      <w:r>
        <w:rPr/>
        <w:t xml:space="preserve">صاحب النبي صلى الله عليه وسلم وكان قاضي البصرة روى عن الحسن وأبيه طليق روى عنه سهل بن هاشم الواسطي الذي سكن دمشق روى عنه ابنه عمران بن خالد بن طليق الذي يروي عنه أبو بدر عباد بن الوليد الغبري.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2026-05-17T12:06:58+03:00</dcterms:created>
  <dcterms:modified xsi:type="dcterms:W3CDTF">2026-05-17T12:06:58+03:00</dcterms:modified>
</cp:coreProperties>
</file>

<file path=docProps/custom.xml><?xml version="1.0" encoding="utf-8"?>
<Properties xmlns="http://schemas.openxmlformats.org/officeDocument/2006/custom-properties" xmlns:vt="http://schemas.openxmlformats.org/officeDocument/2006/docPropsVTypes"/>
</file>