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الحسين بن الحسن الهروي أبو عبد الله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الحسين بن الحسن الهروي أبو عبد الله الحاكم
</w:t>
      </w:r>
    </w:p>
    <w:p>
      <w:pPr/>
      <w:r>
        <w:rPr/>
        <w:t xml:space="preserve">الحسين بن محمد بن الحسين بن الحسن الهروي أبو عبد الله الحاكم: مات سنة ست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الكتبي
</w:t>
      </w:r>
    </w:p>
    <w:p>
      <w:pPr/>
      <w:r>
        <w:rPr/>
        <w:t xml:space="preserve">الكتبي الإمام الحافظ، محدث هراة، الحاكم أبو عبد الله الحسين بن محمد الكتبي الهروي المؤرخ.</w:t>
      </w:r>
    </w:p>
    <w:p/>
    <w:p>
      <w:pPr/>
      <w:r>
        <w:rPr/>
        <w:t xml:space="preserve">سمع: سعيد بن العباس القرشي، والحافظ أبا يعقوب القراب، وسالم ابن عبد الله أبا معمر وطبقتهم.</w:t>
      </w:r>
    </w:p>
    <w:p/>
    <w:p>
      <w:pPr/>
      <w:r>
        <w:rPr/>
        <w:t xml:space="preserve">وعنه: أبو النضر الفامي، وعبد الرشيد بن ناصر، وعبد الملك بن عبد الله، ومسعود بن محمد الغانمي، وآخرون.</w:t>
      </w:r>
    </w:p>
    <w:p/>
    <w:p>
      <w:pPr/>
      <w:r>
        <w:rPr/>
        <w:t xml:space="preserve">أثنى عليه السمعاني، وقال: له عناية تامة بالتواريخ، ويلقب بحاكم كراسة.</w:t>
      </w:r>
    </w:p>
    <w:p/>
    <w:p>
      <w:pPr/>
      <w:r>
        <w:rPr/>
        <w:t xml:space="preserve">مات في صفر سنة ست وتسعين وأربع مائة، وله سبع وثمانون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2026-05-17T12:08:26+03:00</dcterms:created>
  <dcterms:modified xsi:type="dcterms:W3CDTF">2026-05-17T12:08:26+03:00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