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أبو الفرج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أبو الفرج النحوي
</w:t>
      </w:r>
    </w:p>
    <w:p>
      <w:pPr/>
      <w:r>
        <w:rPr/>
        <w:t xml:space="preserve">الحسين بن محمد أبو الفرج النحوي المعروف بالمستور: كان نحويا لغويا أديبا شاعرا حدث عن الزجاجي، توفي سنة اثنتين وتسعين وثلاثمائة. ومن شعره:</w:t>
      </w:r>
    </w:p>
    <w:p/>
    <w:p>
      <w:pPr>
        <w:jc w:val="center"/>
      </w:pPr>
      <w:r>
        <w:rPr>
          <w:color w:val="ff0000"/>
        </w:rPr>
        <w:t xml:space="preserve">أمسى يحن لوجهه قمر الدجى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وغدا يلين للحنه الجلمود</w:t>
      </w:r>
    </w:p>
    <w:p/>
    <w:p>
      <w:pPr>
        <w:jc w:val="center"/>
      </w:pPr>
      <w:r>
        <w:rPr>
          <w:color w:val="ff0000"/>
        </w:rPr>
        <w:t xml:space="preserve">فإذا بدا فكأنما هو يوسف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وإذا شدا فكأنه داود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فكأنما الشمس المنيرة إذا بدت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والبدر يجنح للغروب وما غرب</w:t>
      </w:r>
    </w:p>
    <w:p/>
    <w:p>
      <w:pPr>
        <w:jc w:val="center"/>
      </w:pPr>
      <w:r>
        <w:rPr>
          <w:color w:val="ff0000"/>
        </w:rPr>
        <w:t xml:space="preserve">متحاربان لذا مجن صاغه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فضة ولذا مجن من ذهب</w:t>
      </w:r>
    </w:p>
    <w:p/>
    <w:p>
      <w:pPr/>
      <w:r>
        <w:rPr/>
        <w:t xml:space="preserve">وله مزدوجة أنشدها بعض الدمشقيين سنة خمس وثمانين وثلاثمائة:</w:t>
      </w:r>
    </w:p>
    <w:p/>
    <w:p>
      <w:pPr>
        <w:jc w:val="center"/>
      </w:pPr>
      <w:r>
        <w:rPr>
          <w:color w:val="ff0000"/>
        </w:rPr>
        <w:t xml:space="preserve">الحب بحر زاخر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راكبه مخاطر</w:t>
      </w:r>
    </w:p>
    <w:p/>
    <w:p>
      <w:pPr>
        <w:jc w:val="center"/>
      </w:pPr>
      <w:r>
        <w:rPr>
          <w:color w:val="ff0000"/>
        </w:rPr>
        <w:t xml:space="preserve">جنوده المحاجر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والحدق السواحر</w:t>
      </w:r>
    </w:p>
    <w:p/>
    <w:p>
      <w:pPr>
        <w:jc w:val="center"/>
      </w:pPr>
      <w:r>
        <w:rPr>
          <w:color w:val="ff0000"/>
        </w:rPr>
        <w:t xml:space="preserve">ركبته على غرر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وخطر على خطر</w:t>
      </w:r>
    </w:p>
    <w:p/>
    <w:p>
      <w:pPr>
        <w:jc w:val="center"/>
      </w:pPr>
      <w:r>
        <w:rPr>
          <w:color w:val="ff0000"/>
        </w:rPr>
        <w:t xml:space="preserve">في واضح يحكي القمر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وكان حتفي في النظر</w:t>
      </w:r>
    </w:p>
    <w:p/>
    <w:p>
      <w:pPr>
        <w:jc w:val="center"/>
      </w:pPr>
      <w:r>
        <w:rPr>
          <w:color w:val="ff0000"/>
        </w:rPr>
        <w:t xml:space="preserve">حلفته لما بدا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كغصن غب ندى</w:t>
      </w:r>
    </w:p>
    <w:p/>
    <w:p>
      <w:pPr>
        <w:jc w:val="center"/>
      </w:pPr>
      <w:r>
        <w:rPr>
          <w:color w:val="ff0000"/>
        </w:rPr>
        <w:t xml:space="preserve">ريان بالحسن ارتدى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وبالبها تفردا </w:t>
      </w:r>
    </w:p>
    <w:p/>
    <w:p>
      <w:pPr>
        <w:jc w:val="center"/>
      </w:pPr>
      <w:r>
        <w:rPr>
          <w:color w:val="ff0000"/>
        </w:rPr>
        <w:t xml:space="preserve">بحق بيت المقدس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والبلد المقدس</w:t>
      </w:r>
    </w:p>
    <w:p/>
    <w:p>
      <w:pPr>
        <w:jc w:val="center"/>
      </w:pPr>
      <w:r>
        <w:rPr>
          <w:color w:val="ff0000"/>
        </w:rPr>
        <w:t xml:space="preserve">وبالتي لم تدنس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 تك منك مؤيسي</w:t>
      </w:r>
    </w:p>
    <w:p/>
    <w:p>
      <w:pPr>
        <w:jc w:val="center"/>
      </w:pPr>
      <w:r>
        <w:rPr>
          <w:color w:val="ff0000"/>
        </w:rPr>
        <w:t xml:space="preserve">بحق قدس مريم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وبطرس المعظم</w:t>
      </w:r>
    </w:p>
    <w:p/>
    <w:p>
      <w:pPr>
        <w:jc w:val="center"/>
      </w:pPr>
      <w:r>
        <w:rPr>
          <w:color w:val="ff0000"/>
        </w:rPr>
        <w:t xml:space="preserve">بعادل لم يظلم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رق لصب مغرم</w:t>
      </w:r>
    </w:p>
    <w:p/>
    <w:p>
      <w:pPr>
        <w:jc w:val="center"/>
      </w:pPr>
      <w:r>
        <w:rPr>
          <w:color w:val="ff0000"/>
        </w:rPr>
        <w:t xml:space="preserve">بالدير بالرهبان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بحرمة القربان</w:t>
      </w:r>
    </w:p>
    <w:p/>
    <w:p>
      <w:pPr>
        <w:jc w:val="center"/>
      </w:pPr>
      <w:r>
        <w:rPr>
          <w:color w:val="ff0000"/>
        </w:rPr>
        <w:t xml:space="preserve">ببولص ذي الشان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كن حسن الإحسان</w:t>
      </w:r>
    </w:p>
    <w:p/>
    <w:p>
      <w:pPr>
        <w:jc w:val="center"/>
      </w:pPr>
      <w:r>
        <w:rPr>
          <w:color w:val="ff0000"/>
        </w:rPr>
        <w:t xml:space="preserve">بالطور بالزبور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بساكن القبور</w:t>
      </w:r>
    </w:p>
    <w:p/>
    <w:p>
      <w:pPr>
        <w:jc w:val="center"/>
      </w:pPr>
      <w:r>
        <w:rPr>
          <w:color w:val="ff0000"/>
        </w:rPr>
        <w:t xml:space="preserve">بشاهد مشهور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اعطف على المهجور</w:t>
      </w:r>
    </w:p>
    <w:p/>
    <w:p>
      <w:pPr>
        <w:jc w:val="center"/>
      </w:pPr>
      <w:r>
        <w:rPr>
          <w:color w:val="ff0000"/>
        </w:rPr>
        <w:t xml:space="preserve">بحرمة المسيح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وبالفتى الذبيح</w:t>
      </w:r>
    </w:p>
    <w:p/>
    <w:p>
      <w:pPr>
        <w:jc w:val="center"/>
      </w:pPr>
      <w:r>
        <w:rPr>
          <w:color w:val="ff0000"/>
        </w:rPr>
        <w:t xml:space="preserve">بالفصح بالتسبيح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أبق علي روحي</w:t>
      </w:r>
    </w:p>
    <w:p/>
    <w:p>
      <w:pPr>
        <w:jc w:val="center"/>
      </w:pPr>
      <w:r>
        <w:rPr>
          <w:color w:val="ff0000"/>
        </w:rPr>
        <w:t xml:space="preserve">بليلة الميلاد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وحرمة الأعياد</w:t>
      </w:r>
    </w:p>
    <w:p/>
    <w:p>
      <w:pPr>
        <w:jc w:val="center"/>
      </w:pPr>
      <w:r>
        <w:rPr>
          <w:color w:val="ff0000"/>
        </w:rPr>
        <w:t xml:space="preserve">ولابسي السواد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اجعل رضاك زادي</w:t>
      </w:r>
    </w:p>
    <w:p/>
    <w:p>
      <w:pPr/>
      <w:r>
        <w:rPr/>
        <w:t xml:space="preserve">وهي طويلة اكتفينا منها بهذا المقدار.</w:t>
      </w:r>
    </w:p>
    <w:p/>
    <w:p>
      <w:pPr/>
      <w:r>
        <w:rPr/>
        <w:t xml:space="preserve">ومن شعره أيضا:</w:t>
      </w:r>
    </w:p>
    <w:p/>
    <w:p>
      <w:pPr>
        <w:jc w:val="center"/>
      </w:pPr>
      <w:r>
        <w:rPr>
          <w:color w:val="ff0000"/>
        </w:rPr>
        <w:t xml:space="preserve">كانت بلهنية الشبيبة سكرة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فصحوت واستبدلت سيرة مجمل</w:t>
      </w:r>
    </w:p>
    <w:p/>
    <w:p>
      <w:pPr>
        <w:jc w:val="center"/>
      </w:pPr>
      <w:r>
        <w:rPr>
          <w:color w:val="ff0000"/>
        </w:rPr>
        <w:t xml:space="preserve">وقعدت أنتظر الفناء كراكب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«عرف المحل فبات دون المنزل»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2026-05-17T12:03:15+03:00</dcterms:created>
  <dcterms:modified xsi:type="dcterms:W3CDTF">2026-05-17T12:03:15+03:00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