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بركة بن عبيدة
</w:t>
      </w:r>
    </w:p>
    <w:p>
      <w:pPr>
        <w:jc w:val="start"/>
        <w:bidi/>
      </w:pPr>
      <w:r>
        <w:rPr>
          <w:rFonts w:ascii="arial" w:hAnsi="arial" w:eastAsia="arial" w:cs="arial"/>
          <w:sz w:val="28"/>
          <w:szCs w:val="28"/>
          <w:b w:val="1"/>
          <w:bCs w:val="1"/>
          <w:rtl/>
        </w:rPr>
        <w:t xml:space="preserve">الحسن بن علي بن بركة بن عبيدة
</w:t>
      </w:r>
    </w:p>
    <w:p>
      <w:pPr/>
      <w:r>
        <w:rPr/>
        <w:t xml:space="preserve">الحسن بن علي بن بركة بن عبيدة أبو محمد المقرئ النحوي الفرضي، من ساكني الكرخ بدرب رياح. مات في ثامن عشر شوال سنة اثنتين وثمانين وخمسمائة، وكان فاضلا قارئا نحويا لغويا فرضيا، قرأ القرآن بالروايات على الشيخ أبي محمد ابن بنت الشيخ، وبالكوفة على عمر بن إبراهيم العلوي، وقرأ النحو على أبي السعادات ابن الشجري، ولازمه حتى برع في فنه، وتصدر مدة طويلة لإقراء القرآن والنحو واللغة والفرائض، وأنشد له العماد في «الخريدة» شعرا قاله في المستضيء بأمر الله أمير المؤمنين وهو:</w:t>
      </w:r>
    </w:p>
    <w:p/>
    <w:p>
      <w:pPr>
        <w:jc w:val="center"/>
      </w:pPr>
      <w:r>
        <w:rPr>
          <w:color w:val="ff0000"/>
        </w:rPr>
        <w:t xml:space="preserve">يا خير مستخلف عمت نوافله</w:t>
      </w:r>
      <w:r>
        <w:rPr>
          <w:color w:val="ff0000"/>
        </w:rPr>
        <w:t xml:space="preserve">      </w:t>
      </w:r>
      <w:r>
        <w:rPr>
          <w:color w:val="ff0000"/>
        </w:rPr>
        <w:t xml:space="preserve">وطبق الأرض بعد المحل نائله</w:t>
      </w:r>
    </w:p>
    <w:p/>
    <w:p>
      <w:pPr>
        <w:jc w:val="center"/>
      </w:pPr>
      <w:r>
        <w:rPr>
          <w:color w:val="ff0000"/>
        </w:rPr>
        <w:t xml:space="preserve">أحيت لنا سيرة المهدي سيرته</w:t>
      </w:r>
      <w:r>
        <w:rPr>
          <w:color w:val="ff0000"/>
        </w:rPr>
        <w:t xml:space="preserve">      </w:t>
      </w:r>
      <w:r>
        <w:rPr>
          <w:color w:val="ff0000"/>
        </w:rPr>
        <w:t xml:space="preserve">عدلا وبذلا فما تحصى فواضله</w:t>
      </w:r>
    </w:p>
    <w:p/>
    <w:p>
      <w:pPr>
        <w:jc w:val="center"/>
      </w:pPr>
      <w:r>
        <w:rPr>
          <w:color w:val="ff0000"/>
        </w:rPr>
        <w:t xml:space="preserve">إمام حق بعهد الله محتفظ</w:t>
      </w:r>
      <w:r>
        <w:rPr>
          <w:color w:val="ff0000"/>
        </w:rPr>
        <w:t xml:space="preserve">      </w:t>
      </w:r>
      <w:r>
        <w:rPr>
          <w:color w:val="ff0000"/>
        </w:rPr>
        <w:t xml:space="preserve">وكل شيء حواه فهو باذله</w:t>
      </w:r>
    </w:p>
    <w:p/>
    <w:p>
      <w:pPr>
        <w:jc w:val="center"/>
      </w:pPr>
      <w:r>
        <w:rPr>
          <w:color w:val="ff0000"/>
        </w:rPr>
        <w:t xml:space="preserve">خير الخلائف أضحى لا ينازعه</w:t>
      </w:r>
      <w:r>
        <w:rPr>
          <w:color w:val="ff0000"/>
        </w:rPr>
        <w:t xml:space="preserve">      </w:t>
      </w:r>
      <w:r>
        <w:rPr>
          <w:color w:val="ff0000"/>
        </w:rPr>
        <w:t xml:space="preserve">منهم إمام وان جلت أوائله</w:t>
      </w:r>
    </w:p>
    <w:p/>
    <w:p>
      <w:pPr>
        <w:jc w:val="center"/>
      </w:pPr>
      <w:r>
        <w:rPr>
          <w:color w:val="ff0000"/>
        </w:rPr>
        <w:t xml:space="preserve">كالمصطفى جاء بعد الأنبياء وما</w:t>
      </w:r>
      <w:r>
        <w:rPr>
          <w:color w:val="ff0000"/>
        </w:rPr>
        <w:t xml:space="preserve">      </w:t>
      </w:r>
      <w:r>
        <w:rPr>
          <w:color w:val="ff0000"/>
        </w:rPr>
        <w:t xml:space="preserve">فيهم على فضلهم خلق يعادله</w:t>
      </w:r>
    </w:p>
    <w:p/>
    <w:p>
      <w:pPr/>
      <w:r>
        <w:rPr/>
        <w:t xml:space="preserve">وله في المستضيء أيضا:</w:t>
      </w:r>
    </w:p>
    <w:p/>
    <w:p>
      <w:pPr>
        <w:jc w:val="center"/>
      </w:pPr>
      <w:r>
        <w:rPr>
          <w:color w:val="ff0000"/>
        </w:rPr>
        <w:t xml:space="preserve">هذه دولة تخيرها الله</w:t>
      </w:r>
      <w:r>
        <w:rPr>
          <w:color w:val="ff0000"/>
        </w:rPr>
        <w:t xml:space="preserve">      </w:t>
      </w:r>
      <w:r>
        <w:rPr>
          <w:color w:val="ff0000"/>
        </w:rPr>
        <w:t xml:space="preserve">فدامت لنا سجيس الليالي</w:t>
      </w:r>
    </w:p>
    <w:p/>
    <w:p>
      <w:pPr>
        <w:jc w:val="center"/>
      </w:pPr>
      <w:r>
        <w:rPr>
          <w:color w:val="ff0000"/>
        </w:rPr>
        <w:t xml:space="preserve">دولة روضت رباها وجادت</w:t>
      </w:r>
      <w:r>
        <w:rPr>
          <w:color w:val="ff0000"/>
        </w:rPr>
        <w:t xml:space="preserve">      </w:t>
      </w:r>
      <w:r>
        <w:rPr>
          <w:color w:val="ff0000"/>
        </w:rPr>
        <w:t xml:space="preserve">من لهاها بوابل متوالي</w:t>
      </w:r>
    </w:p>
    <w:p/>
    <w:p>
      <w:pPr>
        <w:jc w:val="center"/>
      </w:pPr>
      <w:r>
        <w:rPr>
          <w:color w:val="ff0000"/>
        </w:rPr>
        <w:t xml:space="preserve">واستقادت صعب المقادة بالعدل</w:t>
      </w:r>
      <w:r>
        <w:rPr>
          <w:color w:val="ff0000"/>
        </w:rPr>
        <w:t xml:space="preserve">      </w:t>
      </w:r>
      <w:r>
        <w:rPr>
          <w:color w:val="ff0000"/>
        </w:rPr>
        <w:t xml:space="preserve">ودانت لها قلوب الرجال</w:t>
      </w:r>
    </w:p>
    <w:p/>
    <w:p>
      <w:pPr>
        <w:jc w:val="center"/>
      </w:pPr>
      <w:r>
        <w:rPr>
          <w:color w:val="ff0000"/>
        </w:rPr>
        <w:t xml:space="preserve">وأضاءت بالمستضيء بأمر الله</w:t>
      </w:r>
      <w:r>
        <w:rPr>
          <w:color w:val="ff0000"/>
        </w:rPr>
        <w:t xml:space="preserve">      </w:t>
      </w:r>
      <w:r>
        <w:rPr>
          <w:color w:val="ff0000"/>
        </w:rPr>
        <w:t xml:space="preserve">لا زال ملكه في اتصال</w:t>
      </w:r>
    </w:p>
    <w:p/>
    <w:p>
      <w:pPr>
        <w:jc w:val="center"/>
      </w:pPr>
      <w:r>
        <w:rPr>
          <w:color w:val="ff0000"/>
        </w:rPr>
        <w:t xml:space="preserve">ملك عم بره كل بر</w:t>
      </w:r>
      <w:r>
        <w:rPr>
          <w:color w:val="ff0000"/>
        </w:rPr>
        <w:t xml:space="preserve">      </w:t>
      </w:r>
      <w:r>
        <w:rPr>
          <w:color w:val="ff0000"/>
        </w:rPr>
        <w:t xml:space="preserve">وأباح الآمال في الأموال </w:t>
      </w:r>
    </w:p>
    <w:p/>
    <w:p>
      <w:pPr>
        <w:jc w:val="center"/>
      </w:pPr>
      <w:r>
        <w:rPr>
          <w:color w:val="ff0000"/>
        </w:rPr>
        <w:t xml:space="preserve">وأغاث الأنام منه سجال</w:t>
      </w:r>
      <w:r>
        <w:rPr>
          <w:color w:val="ff0000"/>
        </w:rPr>
        <w:t xml:space="preserve">      </w:t>
      </w:r>
      <w:r>
        <w:rPr>
          <w:color w:val="ff0000"/>
        </w:rPr>
        <w:t xml:space="preserve">بعد إمحالهم عقيب سجال</w:t>
      </w:r>
    </w:p>
    <w:p/>
    <w:p>
      <w:pPr>
        <w:jc w:val="center"/>
      </w:pPr>
      <w:r>
        <w:rPr>
          <w:color w:val="ff0000"/>
        </w:rPr>
        <w:t xml:space="preserve">طبق الأرض منه فضل وعدل </w:t>
      </w:r>
      <w:r>
        <w:rPr>
          <w:color w:val="ff0000"/>
        </w:rPr>
        <w:t xml:space="preserve">      </w:t>
      </w:r>
      <w:r>
        <w:rPr>
          <w:color w:val="ff0000"/>
        </w:rPr>
        <w:t xml:space="preserve">وكفاها بوائق الزلزال</w:t>
      </w:r>
    </w:p>
    <w:p/>
    <w:p>
      <w:pPr>
        <w:jc w:val="center"/>
      </w:pPr>
      <w:r>
        <w:rPr>
          <w:color w:val="ff0000"/>
        </w:rPr>
        <w:t xml:space="preserve">جعل الله ودكم يا بني العباس</w:t>
      </w:r>
      <w:r>
        <w:rPr>
          <w:color w:val="ff0000"/>
        </w:rPr>
        <w:t xml:space="preserve">      </w:t>
      </w:r>
      <w:r>
        <w:rPr>
          <w:color w:val="ff0000"/>
        </w:rPr>
        <w:t xml:space="preserve">فرضا من أشرف الأعمال</w:t>
      </w:r>
    </w:p>
    <w:p/>
    <w:p>
      <w:pPr>
        <w:jc w:val="center"/>
      </w:pPr>
      <w:r>
        <w:rPr>
          <w:color w:val="ff0000"/>
        </w:rPr>
        <w:t xml:space="preserve">وعليكم صلاتنا في التحيات</w:t>
      </w:r>
      <w:r>
        <w:rPr>
          <w:color w:val="ff0000"/>
        </w:rPr>
        <w:t xml:space="preserve">      </w:t>
      </w:r>
      <w:r>
        <w:rPr>
          <w:color w:val="ff0000"/>
        </w:rPr>
        <w:t xml:space="preserve">توالى لأنكم خير آل </w:t>
      </w:r>
    </w:p>
    <w:p/>
    <w:p>
      <w:pPr>
        <w:jc w:val="center"/>
      </w:pPr>
      <w:r>
        <w:rPr>
          <w:color w:val="ff0000"/>
        </w:rPr>
        <w:t xml:space="preserve">يا بني عم أحمد طاب محيا</w:t>
      </w:r>
      <w:r>
        <w:rPr>
          <w:color w:val="ff0000"/>
        </w:rPr>
        <w:t xml:space="preserve">      </w:t>
      </w:r>
      <w:r>
        <w:rPr>
          <w:color w:val="ff0000"/>
        </w:rPr>
        <w:t xml:space="preserve">كم ومن قبل طبتم في الظلال </w:t>
      </w:r>
    </w:p>
    <w:p/>
    <w:p>
      <w:pPr>
        <w:jc w:val="start"/>
        <w:bidi/>
      </w:pPr>
      <w:r>
        <w:rPr>
          <w:sz w:val="24"/>
          <w:szCs w:val="24"/>
          <w:b w:val="1"/>
          <w:bCs w:val="1"/>
          <w:rtl/>
        </w:rPr>
        <w:t xml:space="preserve">
معجم الأدباء / إرشاد الأريب إلى معرفة الأديب،(دار الغرب الإسلامي - بيروت،1993،ط 0،ج 2،ص 940)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بركة بن عبيدة، أبو محمد النحوي المقرئ، الفرضي.
</w:t>
      </w:r>
    </w:p>
    <w:p>
      <w:pPr/>
      <w:r>
        <w:rPr/>
        <w:t xml:space="preserve">الحسن بن علي بن بركة بن عبيدة، أبو محمد النحوي المقرئ، الفرضي. </w:t>
      </w:r>
    </w:p>
    <w:p/>
    <w:p>
      <w:pPr/>
      <w:r>
        <w:rPr/>
        <w:t xml:space="preserve">قال ابن النجار: روى الحديث، وكان صدوقاً، حسن الطريقة، متديناً، روى لنا عنه.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2026-07-27T11:23:08+03:00</dcterms:created>
  <dcterms:modified xsi:type="dcterms:W3CDTF">2026-07-27T11:23:08+03:00</dcterms:modified>
</cp:coreProperties>
</file>

<file path=docProps/custom.xml><?xml version="1.0" encoding="utf-8"?>
<Properties xmlns="http://schemas.openxmlformats.org/officeDocument/2006/custom-properties" xmlns:vt="http://schemas.openxmlformats.org/officeDocument/2006/docPropsVTypes"/>
</file>