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أبي العلاء عمار بن العريان أبو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أبي العلاء عمار بن العريان أبو سفيان
</w:t>
      </w:r>
    </w:p>
    <w:p>
      <w:pPr/>
      <w:r>
        <w:rPr/>
        <w:t xml:space="preserve">الحارث بن أبي العلاء عمار بن العريان أبو سفيان أخو أبي عمرو ابن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803)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العلاء
</w:t>
      </w:r>
    </w:p>
    <w:p>
      <w:pPr/>
      <w:r>
        <w:rPr/>
        <w:t xml:space="preserve">أبو سفيان بن العلاء: أخو أبي عمرو، مات أبو سفيان في سنة خمس وستين ومائة بعد أخيه، وقيل إن اسمه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
</w:t>
      </w:r>
    </w:p>
    <w:p>
      <w:pPr/>
      <w:r>
        <w:rPr/>
        <w:t xml:space="preserve">أبو سفيان </w:t>
      </w:r>
    </w:p>
    <w:p/>
    <w:p>
      <w:pPr/>
      <w:r>
        <w:rPr/>
        <w:t xml:space="preserve">ابن العلاء أخو أبي عمرو بن العلاء. اسمه كنيته لا غير. م سنة 165 هـ.</w:t>
      </w:r>
    </w:p>
    <w:p/>
    <w:p>
      <w:pPr/>
      <w:r>
        <w:rPr/>
        <w:t xml:space="preserve">كان نحوياً قائماً بعلم النسب.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العلاء
</w:t>
      </w:r>
    </w:p>
    <w:p>
      <w:pPr/>
      <w:r>
        <w:rPr/>
        <w:t xml:space="preserve">أبو سفيان بن العلاء </w:t>
      </w:r>
    </w:p>
    <w:p/>
    <w:p>
      <w:pPr/>
      <w:r>
        <w:rPr/>
        <w:t xml:space="preserve">واسمه كنيته، وكان من النحويين واللغويين أصحاب الغريب.</w:t>
      </w:r>
    </w:p>
    <w:p/>
    <w:p>
      <w:pPr/>
      <w:r>
        <w:rPr/>
        <w:t xml:space="preserve">توفي سنة 165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4)/(دار سعد الدين للطباعة والنشر والتوزيع،2000،ط 1،ج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العلاء
</w:t>
      </w:r>
    </w:p>
    <w:p>
      <w:pPr/>
      <w:r>
        <w:rPr/>
        <w:t xml:space="preserve">أبو سفيان بن العلاء </w:t>
      </w:r>
    </w:p>
    <w:p/>
    <w:p>
      <w:pPr/>
      <w:r>
        <w:rPr/>
        <w:t xml:space="preserve">روى عن الحسن البصري قال حدثني عبد الله بن مغفل روى عنه وكيع. قال يحيى بن سعيد القطان: كنت أشتهي أن أسمع من أبي سفيان حديث الحسن عن عبد الله بن مغفل كان يقول فيه: حدثني بن مغفل.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2026-06-10T05:14:34+03:00</dcterms:created>
  <dcterms:modified xsi:type="dcterms:W3CDTF">2026-06-10T05:14:34+03:00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