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أحمد بن الحسين بن أحمد بن جعفر
</w:t>
      </w:r>
    </w:p>
    <w:p>
      <w:pPr>
        <w:jc w:val="start"/>
        <w:bidi/>
      </w:pPr>
      <w:r>
        <w:rPr>
          <w:rFonts w:ascii="arial" w:hAnsi="arial" w:eastAsia="arial" w:cs="arial"/>
          <w:sz w:val="28"/>
          <w:szCs w:val="28"/>
          <w:b w:val="1"/>
          <w:bCs w:val="1"/>
          <w:rtl/>
        </w:rPr>
        <w:t xml:space="preserve">جعفر بن أحمد بن الحسين بن أحمد بن جعفر
</w:t>
      </w:r>
    </w:p>
    <w:p>
      <w:pPr/>
      <w:r>
        <w:rPr/>
        <w:t xml:space="preserve">جعفر بن أحمد بن الحسين بن أحمد بن جعفر السراج أبو محمد القارئ البغدادي: سمع أبا علي ابن شاذان وأبا القاسم ابن شاهين وأبا محمد الخلال وأبا الفتح ابن شيطا وأبا الحسين النوري وأبا القاسم التنوخي.</w:t>
      </w:r>
    </w:p>
    <w:p/>
    <w:p>
      <w:pPr/>
      <w:r>
        <w:rPr/>
        <w:t xml:space="preserve">قال ابن عساكر: قرأت بخط غيث بن علي الصوري: جعفر بن أحمد بن الحسين ذو طريقة جميلة، ومحبة للعلم والأدب، وله شعر لا بأس به، وخرج له شيخنا الخطيب فوائد. وتكلم عليها في خمسة أجزاء، وكان يسافر إلى مصر وغيرها، وتردد إلى صور عدة دفعات، ثم قطن بها زمانا، وعاد إلى بغداد وأقام بها إلى أن</w:t>
      </w:r>
    </w:p>
    <w:p/>
    <w:p>
      <w:pPr/>
      <w:r>
        <w:rPr/>
        <w:t xml:space="preserve">توفي. كتب عنه، ولم يكن به بأس، وله تصانيف منها: مصارع العشاق. كتاب مناقب السودان. ونظم أشعارا كثيرة في الزهد والفقه وغير ذلك؛ قال الصوري قال لي: ولدت سنة تسع عشرة وأربعمائة وسمعت الحديث ولي خمس سنين.</w:t>
      </w:r>
    </w:p>
    <w:p/>
    <w:p>
      <w:pPr/>
      <w:r>
        <w:rPr/>
        <w:t xml:space="preserve">وقرأت بخط أبي المعمر الأنصاري: توفي جعفر السراج في حادي عشر صفر سنة خمسمائة ودفن بمقبرة باب أبرز وكان ثقة؛ وقال السمعاني: مولده سنة سبع عشرة أو ست عشرة، ومن شعره:</w:t>
      </w:r>
    </w:p>
    <w:p/>
    <w:p>
      <w:pPr>
        <w:jc w:val="center"/>
      </w:pPr>
      <w:r>
        <w:rPr>
          <w:color w:val="ff0000"/>
        </w:rPr>
        <w:t xml:space="preserve">أفلح عبد عصى هواه</w:t>
      </w:r>
      <w:r>
        <w:rPr>
          <w:color w:val="ff0000"/>
        </w:rPr>
        <w:t xml:space="preserve">      </w:t>
      </w:r>
      <w:r>
        <w:rPr>
          <w:color w:val="ff0000"/>
        </w:rPr>
        <w:t xml:space="preserve">وفاق في دينه وكاسا</w:t>
      </w:r>
    </w:p>
    <w:p/>
    <w:p>
      <w:pPr>
        <w:jc w:val="center"/>
      </w:pPr>
      <w:r>
        <w:rPr>
          <w:color w:val="ff0000"/>
        </w:rPr>
        <w:t xml:space="preserve">ولم يرح مدمنا لخمر</w:t>
      </w:r>
      <w:r>
        <w:rPr>
          <w:color w:val="ff0000"/>
        </w:rPr>
        <w:t xml:space="preserve">      </w:t>
      </w:r>
      <w:r>
        <w:rPr>
          <w:color w:val="ff0000"/>
        </w:rPr>
        <w:t xml:space="preserve">ينهل طاسا يعل كاسا</w:t>
      </w:r>
    </w:p>
    <w:p/>
    <w:p>
      <w:pPr/>
      <w:r>
        <w:rPr/>
        <w:t xml:space="preserve">ومن شعره:</w:t>
      </w:r>
    </w:p>
    <w:p/>
    <w:p>
      <w:pPr>
        <w:jc w:val="center"/>
      </w:pPr>
      <w:r>
        <w:rPr>
          <w:color w:val="ff0000"/>
        </w:rPr>
        <w:t xml:space="preserve">يا من إذا ما رضيته حكما</w:t>
      </w:r>
      <w:r>
        <w:rPr>
          <w:color w:val="ff0000"/>
        </w:rPr>
        <w:t xml:space="preserve">      </w:t>
      </w:r>
      <w:r>
        <w:rPr>
          <w:color w:val="ff0000"/>
        </w:rPr>
        <w:t xml:space="preserve">جار علينا في حكمه وسطا</w:t>
      </w:r>
    </w:p>
    <w:p/>
    <w:p>
      <w:pPr>
        <w:jc w:val="center"/>
      </w:pPr>
      <w:r>
        <w:rPr>
          <w:color w:val="ff0000"/>
        </w:rPr>
        <w:t xml:space="preserve">قد مدح الله أمة جعلت</w:t>
      </w:r>
      <w:r>
        <w:rPr>
          <w:color w:val="ff0000"/>
        </w:rPr>
        <w:t xml:space="preserve">      </w:t>
      </w:r>
      <w:r>
        <w:rPr>
          <w:color w:val="ff0000"/>
        </w:rPr>
        <w:t xml:space="preserve">في محكم الذكر أمة وسطا</w:t>
      </w:r>
    </w:p>
    <w:p/>
    <w:p>
      <w:pPr/>
      <w:r>
        <w:rPr/>
        <w:t xml:space="preserve">وقال جعفر بن أحمد السراج (نقلا من كتاب الخريدة):</w:t>
      </w:r>
    </w:p>
    <w:p/>
    <w:p>
      <w:pPr>
        <w:jc w:val="center"/>
      </w:pPr>
      <w:r>
        <w:rPr>
          <w:color w:val="ff0000"/>
        </w:rPr>
        <w:t xml:space="preserve">قضت وطرا من أرض نجد وأمت</w:t>
      </w:r>
      <w:r>
        <w:rPr>
          <w:color w:val="ff0000"/>
        </w:rPr>
        <w:t xml:space="preserve">      </w:t>
      </w:r>
      <w:r>
        <w:rPr>
          <w:color w:val="ff0000"/>
        </w:rPr>
        <w:t xml:space="preserve">عقيق الحمى مرخى لها في الأزمة</w:t>
      </w:r>
    </w:p>
    <w:p/>
    <w:p>
      <w:pPr>
        <w:jc w:val="center"/>
      </w:pPr>
      <w:r>
        <w:rPr>
          <w:color w:val="ff0000"/>
        </w:rPr>
        <w:t xml:space="preserve">وخبرها الرواد أن بحاجر</w:t>
      </w:r>
      <w:r>
        <w:rPr>
          <w:color w:val="ff0000"/>
        </w:rPr>
        <w:t xml:space="preserve">      </w:t>
      </w:r>
      <w:r>
        <w:rPr>
          <w:color w:val="ff0000"/>
        </w:rPr>
        <w:t xml:space="preserve">حيا نورت منه الرياض فحنت</w:t>
      </w:r>
    </w:p>
    <w:p/>
    <w:p>
      <w:pPr>
        <w:jc w:val="center"/>
      </w:pPr>
      <w:r>
        <w:rPr>
          <w:color w:val="ff0000"/>
        </w:rPr>
        <w:t xml:space="preserve">ولاح لها برق من الغور موهنا</w:t>
      </w:r>
      <w:r>
        <w:rPr>
          <w:color w:val="ff0000"/>
        </w:rPr>
        <w:t xml:space="preserve">      </w:t>
      </w:r>
      <w:r>
        <w:rPr>
          <w:color w:val="ff0000"/>
        </w:rPr>
        <w:t xml:space="preserve">كشعلة نار للطوارق شبت</w:t>
      </w:r>
    </w:p>
    <w:p/>
    <w:p>
      <w:pPr>
        <w:jc w:val="center"/>
      </w:pPr>
      <w:r>
        <w:rPr>
          <w:color w:val="ff0000"/>
        </w:rPr>
        <w:t xml:space="preserve">فميلن بالأعناق عند وميضه</w:t>
      </w:r>
      <w:r>
        <w:rPr>
          <w:color w:val="ff0000"/>
        </w:rPr>
        <w:t xml:space="preserve">      </w:t>
      </w:r>
      <w:r>
        <w:rPr>
          <w:color w:val="ff0000"/>
        </w:rPr>
        <w:t xml:space="preserve">تراقص في أرسانها واستمرت</w:t>
      </w:r>
    </w:p>
    <w:p/>
    <w:p>
      <w:pPr>
        <w:jc w:val="center"/>
      </w:pPr>
      <w:r>
        <w:rPr>
          <w:color w:val="ff0000"/>
        </w:rPr>
        <w:t xml:space="preserve">وغنى لها الحادي فأذكرها الحمى </w:t>
      </w:r>
      <w:r>
        <w:rPr>
          <w:color w:val="ff0000"/>
        </w:rPr>
        <w:t xml:space="preserve">      </w:t>
      </w:r>
      <w:r>
        <w:rPr>
          <w:color w:val="ff0000"/>
        </w:rPr>
        <w:t xml:space="preserve">وأيامها فيه وساعات وجرة</w:t>
      </w:r>
    </w:p>
    <w:p/>
    <w:p>
      <w:pPr>
        <w:jc w:val="center"/>
      </w:pPr>
      <w:r>
        <w:rPr>
          <w:color w:val="ff0000"/>
        </w:rPr>
        <w:t xml:space="preserve">وقد شركتني في الحنين ركائبي</w:t>
      </w:r>
      <w:r>
        <w:rPr>
          <w:color w:val="ff0000"/>
        </w:rPr>
        <w:t xml:space="preserve">      </w:t>
      </w:r>
      <w:r>
        <w:rPr>
          <w:color w:val="ff0000"/>
        </w:rPr>
        <w:t xml:space="preserve">وزدن علينا رنة بعد رنة</w:t>
      </w:r>
    </w:p>
    <w:p/>
    <w:p>
      <w:pPr>
        <w:jc w:val="center"/>
      </w:pPr>
      <w:r>
        <w:rPr>
          <w:color w:val="ff0000"/>
        </w:rPr>
        <w:t xml:space="preserve">أقول لركب مجهشين تطوحوا </w:t>
      </w:r>
      <w:r>
        <w:rPr>
          <w:color w:val="ff0000"/>
        </w:rPr>
        <w:t xml:space="preserve">      </w:t>
      </w:r>
      <w:r>
        <w:rPr>
          <w:color w:val="ff0000"/>
        </w:rPr>
        <w:t xml:space="preserve">وعز بهم ماء ردوا ماء عبرتي</w:t>
      </w:r>
    </w:p>
    <w:p/>
    <w:p>
      <w:pPr>
        <w:jc w:val="center"/>
      </w:pPr>
      <w:r>
        <w:rPr>
          <w:color w:val="ff0000"/>
        </w:rPr>
        <w:t xml:space="preserve">ألا ليت شعري هل تعود رواجعا</w:t>
      </w:r>
      <w:r>
        <w:rPr>
          <w:color w:val="ff0000"/>
        </w:rPr>
        <w:t xml:space="preserve">      </w:t>
      </w:r>
      <w:r>
        <w:rPr>
          <w:color w:val="ff0000"/>
        </w:rPr>
        <w:t xml:space="preserve">ليالي الصبا من بعد ما قد تولت</w:t>
      </w:r>
    </w:p>
    <w:p/>
    <w:p>
      <w:pPr/>
      <w:r>
        <w:rPr/>
        <w:t xml:space="preserve">قرأت بخط الحسن بن جعفر بن عبد الصمد بن المتوكل في كتابه: حدثني الشيخ أبو الفضائل ابن الخاضبة قال: دخل الشيخ أبو سعد ابن أبي عمامة الواعظ إلى المسجد المعلق، مقابل دار الخلافة، وكان فيه الشيخ أبو محمد ابن السراج ليسلم عليه، فالتقاه الشيخ أبو محمد بالرحب والسعة، وتعانقا وجلسا يتذاكران، فجاء الشيخ أبو نصر الأصبهاني فصعد إليهما، وقد كان في الحمام، فكشف رأسه وقعد يستريح من كرب الحمام، فقال له الشيخ أبو محمد: غط رأسك لا ينالك الهوا فتتأذى، فقال الشيخ أبو سعد: لعله يجد فيه راحة.</w:t>
      </w:r>
    </w:p>
    <w:p/>
    <w:p>
      <w:pPr/>
      <w:r>
        <w:rPr/>
        <w:t xml:space="preserve">أنبأنا أبو محمد عبد العزيز بن الأخضر شيخنا رحمه الله قال، سمعت أبا الكرم المبارك بن الحسن الشهرزوري المقرئ يقول: كنت أقرأ على أبي محمد جعفر ابن أحمد السراج وأسمع منه، فضاق صدري منه لحاله، فانقطعت عنه ثم ندمت وقلت: يفوتني منه بانقطاعي عنه فوائد كثيرة، فقصدته في مسجده المعلق المحاذي لباب النوبي، فلما وقع نظره علي رحب بي وأنشدني لنفسه:</w:t>
      </w:r>
    </w:p>
    <w:p/>
    <w:p>
      <w:pPr>
        <w:jc w:val="center"/>
      </w:pPr>
      <w:r>
        <w:rPr>
          <w:color w:val="ff0000"/>
        </w:rPr>
        <w:t xml:space="preserve">وعدت بأن تزوري بعد شهر</w:t>
      </w:r>
      <w:r>
        <w:rPr>
          <w:color w:val="ff0000"/>
        </w:rPr>
        <w:t xml:space="preserve">      </w:t>
      </w:r>
      <w:r>
        <w:rPr>
          <w:color w:val="ff0000"/>
        </w:rPr>
        <w:t xml:space="preserve">فزوري قد تقضى الشهر زوري</w:t>
      </w:r>
    </w:p>
    <w:p/>
    <w:p>
      <w:pPr>
        <w:jc w:val="center"/>
      </w:pPr>
      <w:r>
        <w:rPr>
          <w:color w:val="ff0000"/>
        </w:rPr>
        <w:t xml:space="preserve">وموعد بيننا نهر المعلى</w:t>
      </w:r>
      <w:r>
        <w:rPr>
          <w:color w:val="ff0000"/>
        </w:rPr>
        <w:t xml:space="preserve">      </w:t>
      </w:r>
      <w:r>
        <w:rPr>
          <w:color w:val="ff0000"/>
        </w:rPr>
        <w:t xml:space="preserve">إلى البلد المسمى شهرزور</w:t>
      </w:r>
    </w:p>
    <w:p/>
    <w:p>
      <w:pPr>
        <w:jc w:val="center"/>
      </w:pPr>
      <w:r>
        <w:rPr>
          <w:color w:val="ff0000"/>
        </w:rPr>
        <w:t xml:space="preserve">فأشهر صدك المحتوم حق</w:t>
      </w:r>
      <w:r>
        <w:rPr>
          <w:color w:val="ff0000"/>
        </w:rPr>
        <w:t xml:space="preserve">      </w:t>
      </w:r>
      <w:r>
        <w:rPr>
          <w:color w:val="ff0000"/>
        </w:rPr>
        <w:t xml:space="preserve">ولكن شهر وصلك شهر زور</w:t>
      </w:r>
    </w:p>
    <w:p/>
    <w:p>
      <w:pPr/>
      <w:r>
        <w:rPr/>
        <w:t xml:space="preserve">ومن شعره:</w:t>
      </w:r>
    </w:p>
    <w:p/>
    <w:p>
      <w:pPr>
        <w:jc w:val="center"/>
      </w:pPr>
      <w:r>
        <w:rPr>
          <w:color w:val="ff0000"/>
        </w:rPr>
        <w:t xml:space="preserve">دع الدمع بالوكف يبلي الخدودا</w:t>
      </w:r>
      <w:r>
        <w:rPr>
          <w:color w:val="ff0000"/>
        </w:rPr>
        <w:t xml:space="preserve">      </w:t>
      </w:r>
      <w:r>
        <w:rPr>
          <w:color w:val="ff0000"/>
        </w:rPr>
        <w:t xml:space="preserve">فإن الأحبة أضحوا خمودا</w:t>
      </w:r>
    </w:p>
    <w:p/>
    <w:p>
      <w:pPr>
        <w:jc w:val="center"/>
      </w:pPr>
      <w:r>
        <w:rPr>
          <w:color w:val="ff0000"/>
        </w:rPr>
        <w:t xml:space="preserve">دعا بهم هاتف الحادثات</w:t>
      </w:r>
      <w:r>
        <w:rPr>
          <w:color w:val="ff0000"/>
        </w:rPr>
        <w:t xml:space="preserve">      </w:t>
      </w:r>
      <w:r>
        <w:rPr>
          <w:color w:val="ff0000"/>
        </w:rPr>
        <w:t xml:space="preserve">فبدلهم بالقصور اللحودا</w:t>
      </w:r>
    </w:p>
    <w:p/>
    <w:p>
      <w:pPr>
        <w:jc w:val="center"/>
      </w:pPr>
      <w:r>
        <w:rPr>
          <w:color w:val="ff0000"/>
        </w:rPr>
        <w:t xml:space="preserve">دنت منهم نوب للردى</w:t>
      </w:r>
      <w:r>
        <w:rPr>
          <w:color w:val="ff0000"/>
        </w:rPr>
        <w:t xml:space="preserve">      </w:t>
      </w:r>
      <w:r>
        <w:rPr>
          <w:color w:val="ff0000"/>
        </w:rPr>
        <w:t xml:space="preserve">فأفنت ضعيفهم والشديدا</w:t>
      </w:r>
    </w:p>
    <w:p/>
    <w:p>
      <w:pPr>
        <w:jc w:val="center"/>
      </w:pPr>
      <w:r>
        <w:rPr>
          <w:color w:val="ff0000"/>
        </w:rPr>
        <w:t xml:space="preserve">دموع يكفكفهن الأسى</w:t>
      </w:r>
      <w:r>
        <w:rPr>
          <w:color w:val="ff0000"/>
        </w:rPr>
        <w:t xml:space="preserve">      </w:t>
      </w:r>
      <w:r>
        <w:rPr>
          <w:color w:val="ff0000"/>
        </w:rPr>
        <w:t xml:space="preserve">عليهم غزارا تروي الصعيدا</w:t>
      </w:r>
    </w:p>
    <w:p/>
    <w:p>
      <w:pPr>
        <w:jc w:val="center"/>
      </w:pPr>
      <w:r>
        <w:rPr>
          <w:color w:val="ff0000"/>
        </w:rPr>
        <w:t xml:space="preserve">دجاهم وصبحهم واحد</w:t>
      </w:r>
      <w:r>
        <w:rPr>
          <w:color w:val="ff0000"/>
        </w:rPr>
        <w:t xml:space="preserve">      </w:t>
      </w:r>
      <w:r>
        <w:rPr>
          <w:color w:val="ff0000"/>
        </w:rPr>
        <w:t xml:space="preserve">وقد مزق الدود منهم جلودا</w:t>
      </w:r>
    </w:p>
    <w:p/>
    <w:p>
      <w:pPr/>
      <w:r>
        <w:rPr/>
        <w:t xml:space="preserve">وجعل «كتاب مصارع العشاق» أجزاء، وكتب على كل جزء أبياتا من قوله، فكان على الجزء الأول:</w:t>
      </w:r>
    </w:p>
    <w:p/>
    <w:p>
      <w:pPr>
        <w:jc w:val="center"/>
      </w:pPr>
      <w:r>
        <w:rPr>
          <w:color w:val="ff0000"/>
        </w:rPr>
        <w:t xml:space="preserve">هذا كتاب مصارع العشاق </w:t>
      </w:r>
      <w:r>
        <w:rPr>
          <w:color w:val="ff0000"/>
        </w:rPr>
        <w:t xml:space="preserve">      </w:t>
      </w:r>
      <w:r>
        <w:rPr>
          <w:color w:val="ff0000"/>
        </w:rPr>
        <w:t xml:space="preserve">صرعتهم أيدي نوى وفراق</w:t>
      </w:r>
    </w:p>
    <w:p/>
    <w:p>
      <w:pPr>
        <w:jc w:val="center"/>
      </w:pPr>
      <w:r>
        <w:rPr>
          <w:color w:val="ff0000"/>
        </w:rPr>
        <w:t xml:space="preserve">تصنيف من لدغ الفراق فؤاده</w:t>
      </w:r>
      <w:r>
        <w:rPr>
          <w:color w:val="ff0000"/>
        </w:rPr>
        <w:t xml:space="preserve">      </w:t>
      </w:r>
      <w:r>
        <w:rPr>
          <w:color w:val="ff0000"/>
        </w:rPr>
        <w:t xml:space="preserve">وتطلب الراقي فعز الراقي</w:t>
      </w:r>
    </w:p>
    <w:p/>
    <w:p>
      <w:pPr/>
      <w:r>
        <w:rPr/>
        <w:t xml:space="preserve">وأنشد له السمعاني في «المذيل»:</w:t>
      </w:r>
    </w:p>
    <w:p/>
    <w:p>
      <w:pPr>
        <w:jc w:val="center"/>
      </w:pPr>
      <w:r>
        <w:rPr>
          <w:color w:val="ff0000"/>
        </w:rPr>
        <w:t xml:space="preserve">حبذا طيف سليمى إذ طوى</w:t>
      </w:r>
      <w:r>
        <w:rPr>
          <w:color w:val="ff0000"/>
        </w:rPr>
        <w:t xml:space="preserve">      </w:t>
      </w:r>
      <w:r>
        <w:rPr>
          <w:color w:val="ff0000"/>
        </w:rPr>
        <w:t xml:space="preserve">حذر الواشي السرى من ذي طوى</w:t>
      </w:r>
    </w:p>
    <w:p/>
    <w:p>
      <w:pPr>
        <w:jc w:val="center"/>
      </w:pPr>
      <w:r>
        <w:rPr>
          <w:color w:val="ff0000"/>
        </w:rPr>
        <w:t xml:space="preserve">وأتى الحي طوقا وهم</w:t>
      </w:r>
      <w:r>
        <w:rPr>
          <w:color w:val="ff0000"/>
        </w:rPr>
        <w:t xml:space="preserve">      </w:t>
      </w:r>
      <w:r>
        <w:rPr>
          <w:color w:val="ff0000"/>
        </w:rPr>
        <w:t xml:space="preserve">بين أجراع زرود فاللوى</w:t>
      </w:r>
    </w:p>
    <w:p/>
    <w:p>
      <w:pPr>
        <w:jc w:val="center"/>
      </w:pPr>
      <w:r>
        <w:rPr>
          <w:color w:val="ff0000"/>
        </w:rPr>
        <w:t xml:space="preserve">بت أشكو ما ألاقيه إلى</w:t>
      </w:r>
      <w:r>
        <w:rPr>
          <w:color w:val="ff0000"/>
        </w:rPr>
        <w:t xml:space="preserve">      </w:t>
      </w:r>
      <w:r>
        <w:rPr>
          <w:color w:val="ff0000"/>
        </w:rPr>
        <w:t xml:space="preserve">طيفها الطارق من مس الجوى </w:t>
      </w:r>
    </w:p>
    <w:p/>
    <w:p>
      <w:pPr>
        <w:jc w:val="center"/>
      </w:pPr>
      <w:r>
        <w:rPr>
          <w:color w:val="ff0000"/>
        </w:rPr>
        <w:t xml:space="preserve">أشكر الأحلام لما جمعت</w:t>
      </w:r>
      <w:r>
        <w:rPr>
          <w:color w:val="ff0000"/>
        </w:rPr>
        <w:t xml:space="preserve">      </w:t>
      </w:r>
      <w:r>
        <w:rPr>
          <w:color w:val="ff0000"/>
        </w:rPr>
        <w:t xml:space="preserve">بيننا وهنا على رغم النوى </w:t>
      </w:r>
    </w:p>
    <w:p/>
    <w:p>
      <w:pPr>
        <w:jc w:val="center"/>
      </w:pPr>
      <w:r>
        <w:rPr>
          <w:color w:val="ff0000"/>
        </w:rPr>
        <w:t xml:space="preserve">أيها العاذل دعني والهوى</w:t>
      </w:r>
      <w:r>
        <w:rPr>
          <w:color w:val="ff0000"/>
        </w:rPr>
        <w:t xml:space="preserve">      </w:t>
      </w:r>
      <w:r>
        <w:rPr>
          <w:color w:val="ff0000"/>
        </w:rPr>
        <w:t xml:space="preserve">ليس مشغول وخال بالسوا</w:t>
      </w:r>
    </w:p>
    <w:p/>
    <w:p>
      <w:pPr/>
      <w:r>
        <w:rPr/>
        <w:t xml:space="preserve">وأنشد له:</w:t>
      </w:r>
    </w:p>
    <w:p/>
    <w:p>
      <w:pPr>
        <w:jc w:val="center"/>
      </w:pPr>
      <w:r>
        <w:rPr>
          <w:color w:val="ff0000"/>
        </w:rPr>
        <w:t xml:space="preserve">حبذا نجد بلادا لم نجد</w:t>
      </w:r>
      <w:r>
        <w:rPr>
          <w:color w:val="ff0000"/>
        </w:rPr>
        <w:t xml:space="preserve">      </w:t>
      </w:r>
      <w:r>
        <w:rPr>
          <w:color w:val="ff0000"/>
        </w:rPr>
        <w:t xml:space="preserve">راحة للقلب في أرض سواها</w:t>
      </w:r>
    </w:p>
    <w:p/>
    <w:p>
      <w:pPr>
        <w:jc w:val="center"/>
      </w:pPr>
      <w:r>
        <w:rPr>
          <w:color w:val="ff0000"/>
        </w:rPr>
        <w:t xml:space="preserve">فإذا ما لاح منها بارق</w:t>
      </w:r>
      <w:r>
        <w:rPr>
          <w:color w:val="ff0000"/>
        </w:rPr>
        <w:t xml:space="preserve">      </w:t>
      </w:r>
      <w:r>
        <w:rPr>
          <w:color w:val="ff0000"/>
        </w:rPr>
        <w:t xml:space="preserve">هاج أشواقي أو هبت صباها</w:t>
      </w:r>
    </w:p>
    <w:p/>
    <w:p>
      <w:pPr>
        <w:jc w:val="center"/>
      </w:pPr>
      <w:r>
        <w:rPr>
          <w:color w:val="ff0000"/>
        </w:rPr>
        <w:t xml:space="preserve">لست أنسى إذ سليمى جارة</w:t>
      </w:r>
      <w:r>
        <w:rPr>
          <w:color w:val="ff0000"/>
        </w:rPr>
        <w:t xml:space="preserve">      </w:t>
      </w:r>
      <w:r>
        <w:rPr>
          <w:color w:val="ff0000"/>
        </w:rPr>
        <w:t xml:space="preserve">تبذل الود وتصفينا هواها</w:t>
      </w:r>
    </w:p>
    <w:p/>
    <w:p>
      <w:pPr>
        <w:jc w:val="center"/>
      </w:pPr>
      <w:r>
        <w:rPr>
          <w:color w:val="ff0000"/>
        </w:rPr>
        <w:t xml:space="preserve">ثم لما شطت الدار بها</w:t>
      </w:r>
      <w:r>
        <w:rPr>
          <w:color w:val="ff0000"/>
        </w:rPr>
        <w:t xml:space="preserve">      </w:t>
      </w:r>
      <w:r>
        <w:rPr>
          <w:color w:val="ff0000"/>
        </w:rPr>
        <w:t xml:space="preserve">ورماها البين من حيث رماها</w:t>
      </w:r>
    </w:p>
    <w:p/>
    <w:p>
      <w:pPr>
        <w:jc w:val="center"/>
      </w:pPr>
      <w:r>
        <w:rPr>
          <w:color w:val="ff0000"/>
        </w:rPr>
        <w:t xml:space="preserve">أرسلت طيف كرى لكنه</w:t>
      </w:r>
      <w:r>
        <w:rPr>
          <w:color w:val="ff0000"/>
        </w:rPr>
        <w:t xml:space="preserve">      </w:t>
      </w:r>
      <w:r>
        <w:rPr>
          <w:color w:val="ff0000"/>
        </w:rPr>
        <w:t xml:space="preserve">زارنا والعين قد زال كراها</w:t>
      </w:r>
    </w:p>
    <w:p/>
    <w:p>
      <w:pPr/>
      <w:r>
        <w:rPr/>
        <w:t xml:space="preserve">ومن شعره أيضا:</w:t>
      </w:r>
    </w:p>
    <w:p/>
    <w:p>
      <w:pPr>
        <w:jc w:val="center"/>
      </w:pPr>
      <w:r>
        <w:rPr>
          <w:color w:val="ff0000"/>
        </w:rPr>
        <w:t xml:space="preserve">وقفنا وقد شطت بأحبابنا النوى</w:t>
      </w:r>
      <w:r>
        <w:rPr>
          <w:color w:val="ff0000"/>
        </w:rPr>
        <w:t xml:space="preserve">      </w:t>
      </w:r>
      <w:r>
        <w:rPr>
          <w:color w:val="ff0000"/>
        </w:rPr>
        <w:t xml:space="preserve">على الدار نبكيها سقى ربعها المزن</w:t>
      </w:r>
    </w:p>
    <w:p/>
    <w:p>
      <w:pPr>
        <w:jc w:val="center"/>
      </w:pPr>
      <w:r>
        <w:rPr>
          <w:color w:val="ff0000"/>
        </w:rPr>
        <w:t xml:space="preserve">وزادت دموع الواقفين برسمها</w:t>
      </w:r>
      <w:r>
        <w:rPr>
          <w:color w:val="ff0000"/>
        </w:rPr>
        <w:t xml:space="preserve">      </w:t>
      </w:r>
      <w:r>
        <w:rPr>
          <w:color w:val="ff0000"/>
        </w:rPr>
        <w:t xml:space="preserve">فلو أرسلت سفن بها جرت السفن</w:t>
      </w:r>
    </w:p>
    <w:p/>
    <w:p>
      <w:pPr>
        <w:jc w:val="center"/>
      </w:pPr>
      <w:r>
        <w:rPr>
          <w:color w:val="ff0000"/>
        </w:rPr>
        <w:t xml:space="preserve">ولم يبق صبر يستعان على النوى</w:t>
      </w:r>
      <w:r>
        <w:rPr>
          <w:color w:val="ff0000"/>
        </w:rPr>
        <w:t xml:space="preserve">      </w:t>
      </w:r>
      <w:r>
        <w:rPr>
          <w:color w:val="ff0000"/>
        </w:rPr>
        <w:t xml:space="preserve">به بعد توديع الخليط ولا جفن</w:t>
      </w:r>
    </w:p>
    <w:p/>
    <w:p>
      <w:pPr>
        <w:jc w:val="center"/>
      </w:pPr>
      <w:r>
        <w:rPr>
          <w:color w:val="ff0000"/>
        </w:rPr>
        <w:t xml:space="preserve">سألنا الصبا لما رأينا غرامنا</w:t>
      </w:r>
      <w:r>
        <w:rPr>
          <w:color w:val="ff0000"/>
        </w:rPr>
        <w:t xml:space="preserve">      </w:t>
      </w:r>
      <w:r>
        <w:rPr>
          <w:color w:val="ff0000"/>
        </w:rPr>
        <w:t xml:space="preserve">يزيد بسكان الحمى والهوى يدنو</w:t>
      </w:r>
    </w:p>
    <w:p/>
    <w:p>
      <w:pPr>
        <w:jc w:val="center"/>
      </w:pPr>
      <w:r>
        <w:rPr>
          <w:color w:val="ff0000"/>
        </w:rPr>
        <w:t xml:space="preserve">أفيك لحمل الشوق يا ريح موضع</w:t>
      </w:r>
      <w:r>
        <w:rPr>
          <w:color w:val="ff0000"/>
        </w:rPr>
        <w:t xml:space="preserve">      </w:t>
      </w:r>
      <w:r>
        <w:rPr>
          <w:color w:val="ff0000"/>
        </w:rPr>
        <w:t xml:space="preserve">فقد ضعفت عن حمل أشواقنا البدن</w:t>
      </w:r>
    </w:p>
    <w:p/>
    <w:p>
      <w:pPr>
        <w:jc w:val="start"/>
        <w:bidi/>
      </w:pPr>
      <w:r>
        <w:rPr>
          <w:sz w:val="24"/>
          <w:szCs w:val="24"/>
          <w:b w:val="1"/>
          <w:bCs w:val="1"/>
          <w:rtl/>
        </w:rPr>
        <w:t xml:space="preserve">
معجم الأدباء / إرشاد الأريب إلى معرفة الأديب،(دار الغرب الإسلامي - بيروت،1993،ط 0،ج 2،ص 781)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أحمد السراج، سمع وحدث بالكثير.
</w:t>
      </w:r>
    </w:p>
    <w:p>
      <w:pPr/>
      <w:r>
        <w:rPr/>
        <w:t xml:space="preserve">جعفر بن أحمد السراج، سمع وحدث بالكثير. </w:t>
      </w:r>
    </w:p>
    <w:p/>
    <w:p>
      <w:pPr/>
      <w:r>
        <w:rPr/>
        <w:t xml:space="preserve">قال السلفي: سألت عنه شجاع بن فارس فقال: سمع حديثاً كثيراً، وصنف في فنون شتى، وكان صدوقاً.</w:t>
      </w:r>
    </w:p>
    <w:p/>
    <w:p>
      <w:pPr/>
      <w:r>
        <w:rPr/>
        <w:t xml:space="preserve">وقال ابن السمعاني: سألت عنه الأنماطي فأثنى عليه خيراً.</w:t>
      </w:r>
    </w:p>
    <w:p/>
    <w:p>
      <w:pPr/>
      <w:r>
        <w:rPr/>
        <w:t xml:space="preserve">وقال عياض: سألت عنه الصدفي فقال: شيخ فاضل جميل وسيم مشهور يفهم، عنده لغة وقراءات، وكان الغالب عليه الشعر.</w:t>
      </w:r>
    </w:p>
    <w:p/>
    <w:p>
      <w:pPr/>
      <w:r>
        <w:rPr/>
        <w:t xml:space="preserve">ذكره أبو بكر بن العربي فقال: ثقة عالم مقرئ فيه أدب ظاهر واختصاص بالخطب، وقال الصوري: كتبت عنه وكان لا بأس به له تصانيف.</w:t>
      </w:r>
    </w:p>
    <w:p/>
    <w:p>
      <w:pPr/>
      <w:r>
        <w:rPr/>
        <w:t xml:space="preserve">وقال شجاع بن فارس في «تاريخه»: كان شيخاً ثقة.</w:t>
      </w:r>
    </w:p>
    <w:p/>
    <w:p>
      <w:pPr/>
      <w:r>
        <w:rPr/>
        <w:t xml:space="preserve">وقال ابن ناصر: كان ثقة مأموناً عالماً فهماً صالحاً.</w:t>
      </w:r>
    </w:p>
    <w:p/>
    <w:p>
      <w:pPr/>
      <w:r>
        <w:rPr/>
        <w:t xml:space="preserve">وقال السلفي في «معجم شيوخه»: كان ممن يفتخر برؤيته، وروايته لديانته وروايته، وله تواليف مفيدة، وفي شيوخه كثرة وأعلاهم إسناداً ابن شاذان.</w:t>
      </w:r>
    </w:p>
    <w:p/>
    <w:p>
      <w:pPr/>
      <w:r>
        <w:rPr/>
        <w:t xml:space="preserve">مات سنة 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جعفر بن أحمد بن الحسين بن السراج
</w:t>
      </w:r>
    </w:p>
    <w:p>
      <w:pPr/>
      <w:r>
        <w:rPr/>
        <w:t xml:space="preserve">والإمام أبو محمد جعفر بن احمد بن الحسين بن السراج ببغداد</w:t>
      </w:r>
    </w:p>
    <w:p>
      <w:pPr>
        <w:jc w:val="start"/>
        <w:bidi/>
      </w:pPr>
      <w:r>
        <w:rPr>
          <w:sz w:val="24"/>
          <w:szCs w:val="24"/>
          <w:b w:val="1"/>
          <w:bCs w:val="1"/>
          <w:rtl/>
        </w:rPr>
        <w:t xml:space="preserve">
المعين في طبقات المحدثين،(دار الفرقان، عمان - الأردن،1984،ط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أحمد بن الحسين بن أحمد بن جعفر، أبو محمد، أبو مالك ابن السراج
</w:t>
      </w:r>
    </w:p>
    <w:p>
      <w:pPr/>
      <w:r>
        <w:rPr/>
        <w:t xml:space="preserve">جعفر بن أحمد بن الحسين بن أحمد بن جعفر، أبو محمد، أبو مالك ابن السراج </w:t>
      </w:r>
    </w:p>
    <w:p/>
    <w:p>
      <w:pPr/>
      <w:r>
        <w:rPr/>
        <w:t xml:space="preserve">شيخ السلفي نظم ’’التنبيه’’ للشيخ أبي إسحاق </w:t>
      </w:r>
    </w:p>
    <w:p/>
    <w:p>
      <w:pPr/>
      <w:r>
        <w:rPr/>
        <w:t xml:space="preserve">مات سنة خمسمائة </w:t>
      </w:r>
    </w:p>
    <w:p/>
    <w:p>
      <w:pPr/>
      <w:r>
        <w:rPr/>
        <w:t xml:space="preserve">ومن شعره:</w:t>
      </w:r>
    </w:p>
    <w:p/>
    <w:p>
      <w:pPr>
        <w:jc w:val="center"/>
      </w:pPr>
      <w:r>
        <w:rPr>
          <w:color w:val="ff0000"/>
        </w:rPr>
        <w:t xml:space="preserve">ومدع شرح شباب وقد</w:t>
      </w:r>
      <w:r>
        <w:rPr>
          <w:color w:val="ff0000"/>
        </w:rPr>
        <w:t xml:space="preserve">      </w:t>
      </w:r>
      <w:r>
        <w:rPr>
          <w:color w:val="ff0000"/>
        </w:rPr>
        <w:t xml:space="preserve">عممه الشيب على وفرته</w:t>
      </w:r>
    </w:p>
    <w:p/>
    <w:p>
      <w:pPr>
        <w:jc w:val="center"/>
      </w:pPr>
      <w:r>
        <w:rPr>
          <w:color w:val="ff0000"/>
        </w:rPr>
        <w:t xml:space="preserve">يصبغ بالوشمة عثنونه</w:t>
      </w:r>
      <w:r>
        <w:rPr>
          <w:color w:val="ff0000"/>
        </w:rPr>
        <w:t xml:space="preserve">      </w:t>
      </w:r>
      <w:r>
        <w:rPr>
          <w:color w:val="ff0000"/>
        </w:rPr>
        <w:t xml:space="preserve">كفاه أن يكذب في لحيته</w:t>
      </w:r>
    </w:p>
    <w:p/>
    <w:p>
      <w:pPr>
        <w:jc w:val="start"/>
        <w:bidi/>
      </w:pPr>
      <w:r>
        <w:rPr>
          <w:sz w:val="24"/>
          <w:szCs w:val="24"/>
          <w:b w:val="1"/>
          <w:bCs w:val="1"/>
          <w:rtl/>
        </w:rPr>
        <w:t xml:space="preserve">
البلغة فى تراجم أئمة النحو واللغة،(جمعية إحياء التراث الإسلامي - الكويت،1986،ط 1،ج 1،ص 12)/(دار سعد الدين للطباعة والنشر والتوزيع،2000،ط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أحمد بن الحسين السراج أبو محمد القارئ البغدادي 
</w:t>
      </w:r>
    </w:p>
    <w:p>
      <w:pPr/>
      <w:r>
        <w:rPr/>
        <w:t xml:space="preserve">جعفر بن أحمد بن الحسين السّرّاج، أبو محمد القارئ البغداديّ. </w:t>
      </w:r>
    </w:p>
    <w:p/>
    <w:p>
      <w:pPr/>
      <w:r>
        <w:rPr/>
        <w:t xml:space="preserve">روى عن ابن شاذان وابن شاهين، وكان يؤمّ بالمسجد المعلق تجاه باب النّوبي.</w:t>
      </w:r>
    </w:p>
    <w:p/>
    <w:p>
      <w:pPr/>
      <w:r>
        <w:rPr/>
        <w:t xml:space="preserve">وقد خرّج له الخطيب فوائد في خمسة أجزاء. وله تصانيف، منها:</w:t>
      </w:r>
    </w:p>
    <w:p/>
    <w:p>
      <w:pPr/>
      <w:r>
        <w:rPr/>
        <w:t xml:space="preserve">كتاب مصارع العشّاق، وكتاب زهد السّودان. وله أشعار كثيرة، وقد أنبأني شيخنا عبد العزيز بن دلف ومحمد بن المنّي وابن الخيّر، عن شهدة الكاتبة عنه.</w:t>
      </w:r>
    </w:p>
    <w:p/>
    <w:p>
      <w:pPr/>
      <w:r>
        <w:rPr/>
        <w:t xml:space="preserve">وكانت وفاته في حادي عشر صفر من سنة خمس مائة عن إحدى وثمانين سنة.</w:t>
      </w:r>
    </w:p>
    <w:p>
      <w:pPr>
        <w:jc w:val="start"/>
        <w:bidi/>
      </w:pPr>
      <w:r>
        <w:rPr>
          <w:sz w:val="24"/>
          <w:szCs w:val="24"/>
          <w:b w:val="1"/>
          <w:bCs w:val="1"/>
          <w:rtl/>
        </w:rPr>
        <w:t xml:space="preserve">
الدر الثمين في أسماء المصنفين،(دار الغرب الإسلامي - تونس،2009،ط 1،ج 1،ص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أحمد بن الحسين أبو محمد البغدادي.
</w:t>
      </w:r>
    </w:p>
    <w:p>
      <w:pPr/>
      <w:r>
        <w:rPr/>
        <w:t xml:space="preserve">جعفر بن أحمد بن الحسين أبو محمد البغدادي. </w:t>
      </w:r>
    </w:p>
    <w:p/>
    <w:p>
      <w:pPr/>
      <w:r>
        <w:rPr/>
        <w:t xml:space="preserve">السراج، ناظم ’’السنة’’، و’’المناسك’’، و’’مصارع العشاق’’، و’’مناقب السودان’’، و’’حكم الصبيان’’، خرج له الخطيب خمسة مشهورة، روى عنه ابنه ثعلب والسلفى وغيرهما، ولد سنة سبع عشرة أو ثمان عشرة وأربعمائة، ومات سنة 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2026-06-13T14:27:45+03:00</dcterms:created>
  <dcterms:modified xsi:type="dcterms:W3CDTF">2026-06-13T14:27:45+03:00</dcterms:modified>
</cp:coreProperties>
</file>

<file path=docProps/custom.xml><?xml version="1.0" encoding="utf-8"?>
<Properties xmlns="http://schemas.openxmlformats.org/officeDocument/2006/custom-properties" xmlns:vt="http://schemas.openxmlformats.org/officeDocument/2006/docPropsVTypes"/>
</file>