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يعقوب بن ناصح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يعقوب بن ناصح الأصبهاني
</w:t>
      </w:r>
    </w:p>
    <w:p>
      <w:pPr/>
      <w:r>
        <w:rPr/>
        <w:t xml:space="preserve">أحمد بن يعقوب بن ناصح الأصبهاني الأديب أبو بكر النحوي: ذكره الحاكم فقال: هو نزيل نيسابور، وسمع بأصبهان محمد بن يحيى بن منده الأصبهاني</w:t>
      </w:r>
    </w:p>
    <w:p/>
    <w:p>
      <w:pPr/>
      <w:r>
        <w:rPr/>
        <w:t xml:space="preserve">وأقرانه. مات بنيسابور قبل الخمسين وبعد الأربعين والثلاثمائة، وكتب عنه الحاكم وأسند إليه في كتابه حديثين.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يعقوب بن ناصح أبو بكر الأديب النحوي، الأصبهاني
</w:t>
      </w:r>
    </w:p>
    <w:p>
      <w:pPr/>
      <w:r>
        <w:rPr/>
        <w:t xml:space="preserve">أحمد بن يعقوب بن ناصح أبو بكر الأديب النحوي، الأصبهانى، نزيل نيسابور. </w:t>
      </w:r>
    </w:p>
    <w:p/>
    <w:p>
      <w:pPr/>
      <w:r>
        <w:rPr/>
        <w:t xml:space="preserve">سمع بأصبهان: محمد بن يحيى بن مندة الأصبهاني، وأقرانه.</w:t>
      </w:r>
    </w:p>
    <w:p/>
    <w:p>
      <w:pPr/>
      <w:r>
        <w:rPr/>
        <w:t xml:space="preserve">وعنه: أبو عبد الله الحاكم ووصفه بالأديب.</w:t>
      </w:r>
    </w:p>
    <w:p/>
    <w:p>
      <w:pPr/>
      <w:r>
        <w:rPr/>
        <w:t xml:space="preserve">وقال في ’’تاريخه’’: هو نزيل نيسابور، ومات بها قبل الخمسين، وبعد الأربعين وثلاثمائة، ووصفه ياقوت بالنحوي - أيضاً -، وقال: كتب عنه الحاكم، وأسند إليه في كتابه حديثين.</w:t>
      </w:r>
    </w:p>
    <w:p/>
    <w:p>
      <w:pPr/>
      <w:r>
        <w:rPr/>
        <w:t xml:space="preserve">قلت: [صدوق - ولو كان فيه ما يطعن فيه لأجله لذكروه.</w:t>
      </w:r>
    </w:p>
    <w:p/>
    <w:p>
      <w:pPr/>
      <w:r>
        <w:rPr/>
        <w:t xml:space="preserve">’’مختصر تاريخ نيسابور’’ (39/ ب)، ’’معجم الأدباء’’ (5/ 153)، ’’الوافي بالوفيات’’ (8/ 276)، ’’بغية الوعاة’’ (1/ 400).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2026-06-13T19:45:44+03:00</dcterms:created>
  <dcterms:modified xsi:type="dcterms:W3CDTF">2026-06-13T19:45:44+03:00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