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مطرف بن إسحاق القاضي، أبو الفتح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مطرف بن إسحاق القاضي، أبو الفتح المصري
</w:t>
      </w:r>
    </w:p>
    <w:p>
      <w:pPr/>
      <w:r>
        <w:rPr/>
        <w:t xml:space="preserve">أحمد بن مطرف بن إسحاق القاضي، أبو الفتح المصري كان في الدولة المصرية في أيام الحاكم، وله تآليف في الأدب منها: كتاب النوائح. كتاب كبير في اللغة. ورسالة في الضاد والظاء، كتب بها إلى الشريف أبي الحسن محمد بن القاسم الحسيني عامل تنيس.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مطرف بن إسحاق القاضي أبو الفتح المصري 
</w:t>
      </w:r>
    </w:p>
    <w:p>
      <w:pPr/>
      <w:r>
        <w:rPr/>
        <w:t xml:space="preserve">أحمد بن مطرّف بن إسحاق القاضي، أبو الفتح المصري. </w:t>
      </w:r>
    </w:p>
    <w:p/>
    <w:p>
      <w:pPr/>
      <w:r>
        <w:rPr/>
        <w:t xml:space="preserve">كان في أيام الحاكم. وله تواليف في الأدب، منها: كتاب التواريخ، وكتاب في اللّغة، ورسالة في الضاد والظاء.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2026-05-17T01:58:30+03:00</dcterms:created>
  <dcterms:modified xsi:type="dcterms:W3CDTF">2026-05-17T01:58:30+03:00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