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موسى بن العباس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موسى بن العباس أبو محمد
</w:t>
      </w:r>
    </w:p>
    <w:p>
      <w:pPr/>
      <w:r>
        <w:rPr/>
        <w:t xml:space="preserve">أحمد بن محمد بن موسى بن العباس أبو محمد ذكره ابن الجوزي في «المنتظم» وقال: كان معتنيا بأمر الأخبار وطلب التواريخ، وولي حسبة سوق الرقيق، وكتب عنه، ومات في محرم سنة أربع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2026-06-13T19:46:10+03:00</dcterms:created>
  <dcterms:modified xsi:type="dcterms:W3CDTF">2026-06-13T19:46:10+03:00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