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علي بن مخلد البيادي الأديب أبو العباس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علي بن مخلد البيادي الأديب أبو العباس
</w:t>
      </w:r>
    </w:p>
    <w:p>
      <w:pPr/>
      <w:r>
        <w:rPr/>
        <w:t xml:space="preserve">أحمد بن علي بن مخلد البيادي الأديب أبو العباس ذكره عبد الغافر فقال: أحد وجوه أفاضل النواحي المشهورين باللهجة الفصيحة في النظم والنثر، سمع الأحاديث وعني بجمعها.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معجم الأدباء / إرشاد الأريب إلى معرفة الأديب،(دار الغرب الإسلامي - بيروت،1993،ط 0،ج 1،ص 398)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2026-06-15T14:22:50+03:00</dcterms:created>
  <dcterms:modified xsi:type="dcterms:W3CDTF">2026-06-15T14:22:50+03:00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