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الكاتب أبو الفضل الأرموي
</w:t>
      </w:r>
    </w:p>
    <w:p>
      <w:pPr>
        <w:jc w:val="start"/>
        <w:bidi/>
      </w:pPr>
      <w:r>
        <w:rPr>
          <w:rFonts w:ascii="arial" w:hAnsi="arial" w:eastAsia="arial" w:cs="arial"/>
          <w:sz w:val="28"/>
          <w:szCs w:val="28"/>
          <w:b w:val="1"/>
          <w:bCs w:val="1"/>
          <w:rtl/>
        </w:rPr>
        <w:t xml:space="preserve">يونس الكاتب أبو الفضل الأرموي
</w:t>
      </w:r>
    </w:p>
    <w:p>
      <w:pPr/>
      <w:r>
        <w:rPr/>
        <w:t xml:space="preserve">يونس الكاتب أبو الفضل الأرموي يونس بن المظفر بن يوسف بن الفرج الأرموي أبو الفضل الكاتب، قرأ الأدب في صباه على أبي البركات ابن الأنباري وكان جاره ثم اشتغل بالكتابة والتصرف، فرتب كاتبا بديوان الزمام مدة، ثم جعل كاتب السلة، ثم ولي الإشراف على ديوان الزمام، ثم عزل وقبض عليه. واعتقل مدة وعطل في منزله مدة، ثم رتب وكيلا للإمام الظاهر وكان أميرا إلى حين وفاته. وكان أديبا، فاضلا، كاتبا حاذقا جيد الخط له معرفة بالحساب وأحوال السواد والقسمة والمساحة والتخريجات والمقاطعات، وكان حسن الطريقة محمود السيرة متدينا ساكنا محنا لأهل الخير متواضعا. وتوفي، رحمه الله تعالى، سنة خمس عشرة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2026-06-21T13:39:09+03:00</dcterms:created>
  <dcterms:modified xsi:type="dcterms:W3CDTF">2026-06-21T13:39:09+03:00</dcterms:modified>
</cp:coreProperties>
</file>

<file path=docProps/custom.xml><?xml version="1.0" encoding="utf-8"?>
<Properties xmlns="http://schemas.openxmlformats.org/officeDocument/2006/custom-properties" xmlns:vt="http://schemas.openxmlformats.org/officeDocument/2006/docPropsVTypes"/>
</file>