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الأدمي أخو الحافظ يوسف
</w:t>
      </w:r>
    </w:p>
    <w:p>
      <w:pPr>
        <w:jc w:val="start"/>
        <w:bidi/>
      </w:pPr>
      <w:r>
        <w:rPr>
          <w:rFonts w:ascii="arial" w:hAnsi="arial" w:eastAsia="arial" w:cs="arial"/>
          <w:sz w:val="28"/>
          <w:szCs w:val="28"/>
          <w:b w:val="1"/>
          <w:bCs w:val="1"/>
          <w:rtl/>
        </w:rPr>
        <w:t xml:space="preserve">يونس الأدمي أخو الحافظ يوسف
</w:t>
      </w:r>
    </w:p>
    <w:p>
      <w:pPr/>
      <w:r>
        <w:rPr/>
        <w:t xml:space="preserve">يونس الأدمي أخو الحافظ يوسف يونس بن خليل بن قراجا أبو محمد الدمشقي الأدمي أخو الحافظ شمس الدين يوسف، وقد تقدم ذكره مكانه، ولد في أول سنة تسع وخمسين وخمس مائة، وتوفي سنة ثمان وأربعين وست مائة، رحمه الله تعالى. وسمع مع أخيه من الخشوعي، ورحل مع أخيه إلى مصر.</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2026-06-21T13:37:43+03:00</dcterms:created>
  <dcterms:modified xsi:type="dcterms:W3CDTF">2026-06-21T13:37:43+03:00</dcterms:modified>
</cp:coreProperties>
</file>

<file path=docProps/custom.xml><?xml version="1.0" encoding="utf-8"?>
<Properties xmlns="http://schemas.openxmlformats.org/officeDocument/2006/custom-properties" xmlns:vt="http://schemas.openxmlformats.org/officeDocument/2006/docPropsVTypes"/>
</file>