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الجوهري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الجوهري الشاعر
</w:t>
      </w:r>
    </w:p>
    <w:p>
      <w:pPr/>
      <w:r>
        <w:rPr/>
        <w:t xml:space="preserve">يوسف الجوهري الشاعر يوسف الجوهي الشاعر. ذكره محمد بن داود بن الجرح في كتاب (أخبار الشعراء) من جمعه فقال: يوسف الجوهري صاحب أحمد بن الخصيب بغداذي، شاعر صالح الشعر، أنشدنا أبو هفان له في المتوكل: </w:t>
      </w:r>
    </w:p>
    <w:p/>
    <w:p>
      <w:pPr>
        <w:jc w:val="center"/>
      </w:pPr>
      <w:r>
        <w:rPr>
          <w:color w:val="ff0000"/>
        </w:rPr>
        <w:t xml:space="preserve">إن الخلافة لم تزل مشتاقة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يسمو إليك سريرها والمنبر</w:t>
      </w:r>
    </w:p>
    <w:p/>
    <w:p>
      <w:pPr>
        <w:jc w:val="center"/>
      </w:pPr>
      <w:r>
        <w:rPr>
          <w:color w:val="ff0000"/>
        </w:rPr>
        <w:t xml:space="preserve">حتى أتاك بها الذي أعطاكها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ليعزها بك إنه بك أخبر</w:t>
      </w:r>
    </w:p>
    <w:p/>
    <w:p>
      <w:pPr>
        <w:jc w:val="center"/>
      </w:pPr>
      <w:r>
        <w:rPr>
          <w:color w:val="ff0000"/>
        </w:rPr>
        <w:t xml:space="preserve">ولئن أتتك فكان منا شاملا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للمسلمين لأنت منها أكبر</w:t>
      </w:r>
    </w:p>
    <w:p/>
    <w:p>
      <w:pPr/>
      <w:r>
        <w:rPr/>
        <w:t xml:space="preserve">وأنشدنا أبو هفان له يمدح الحسن بن سهل: </w:t>
      </w:r>
    </w:p>
    <w:p/>
    <w:p>
      <w:pPr>
        <w:jc w:val="center"/>
      </w:pPr>
      <w:r>
        <w:rPr>
          <w:color w:val="ff0000"/>
        </w:rPr>
        <w:t xml:space="preserve">لولا أن عين زهير أبصرت حسنا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وكيف يصنع في أمواله الكرم</w:t>
      </w:r>
    </w:p>
    <w:p/>
    <w:p>
      <w:pPr>
        <w:jc w:val="center"/>
      </w:pPr>
      <w:r>
        <w:rPr>
          <w:color w:val="ff0000"/>
        </w:rPr>
        <w:t xml:space="preserve">إذا لقال زهير حين يبصره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الجواد على العلات لا هرم</w:t>
      </w:r>
    </w:p>
    <w:p/>
    <w:p>
      <w:pPr/>
      <w:r>
        <w:rPr/>
        <w:t xml:space="preserve">قال محب الدين ابن النجار: قرأت في مجموع: أنشد الأخفش ليوسف الجوهري البغداذي من أبيات: </w:t>
      </w:r>
    </w:p>
    <w:p/>
    <w:p>
      <w:pPr>
        <w:jc w:val="center"/>
      </w:pPr>
      <w:r>
        <w:rPr>
          <w:color w:val="ff0000"/>
        </w:rPr>
        <w:t xml:space="preserve">فإذا الغزالة في السماء ترفعت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وبدا النهار لوقته يترحل</w:t>
      </w:r>
    </w:p>
    <w:p/>
    <w:p>
      <w:pPr>
        <w:jc w:val="center"/>
      </w:pPr>
      <w:r>
        <w:rPr>
          <w:color w:val="ff0000"/>
        </w:rPr>
        <w:t xml:space="preserve">أبدت لوجه الشمس قرنا مثله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تلقى السماء بمثل ما تستقبل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2026-06-21T13:36:05+03:00</dcterms:created>
  <dcterms:modified xsi:type="dcterms:W3CDTF">2026-06-21T13:36:05+03:00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