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الفقاعي الصالح
</w:t>
      </w:r>
    </w:p>
    <w:p>
      <w:pPr>
        <w:jc w:val="start"/>
        <w:bidi/>
      </w:pPr>
      <w:r>
        <w:rPr>
          <w:rFonts w:ascii="arial" w:hAnsi="arial" w:eastAsia="arial" w:cs="arial"/>
          <w:sz w:val="28"/>
          <w:szCs w:val="28"/>
          <w:b w:val="1"/>
          <w:bCs w:val="1"/>
          <w:rtl/>
        </w:rPr>
        <w:t xml:space="preserve">يوسف الفقاعي الصالح
</w:t>
      </w:r>
    </w:p>
    <w:p>
      <w:pPr/>
      <w:r>
        <w:rPr/>
        <w:t xml:space="preserve">يوسف الفقاعي الصالح يوسف بن نجاح بن موهوب، الثيخ القدوة الزاهد الفقاعي، كان عبدا صالحا قانتا كبير الشأن، له أصحاب ومحبون، وكان حسن التربية، كريم الأخلاق متواضعا، مطرح الكلفة. توفي، رحمه الله تعالى، في سنة تسع وسبعين وست مائة، وقد نيف على الثمانين ودفن في زاويته بسفح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2026-06-21T13:34:27+03:00</dcterms:created>
  <dcterms:modified xsi:type="dcterms:W3CDTF">2026-06-21T13:34:27+03:00</dcterms:modified>
</cp:coreProperties>
</file>

<file path=docProps/custom.xml><?xml version="1.0" encoding="utf-8"?>
<Properties xmlns="http://schemas.openxmlformats.org/officeDocument/2006/custom-properties" xmlns:vt="http://schemas.openxmlformats.org/officeDocument/2006/docPropsVTypes"/>
</file>