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المبارك ابن الخفاف
</w:t>
      </w:r>
    </w:p>
    <w:p>
      <w:pPr>
        <w:jc w:val="start"/>
        <w:bidi/>
      </w:pPr>
      <w:r>
        <w:rPr>
          <w:rFonts w:ascii="arial" w:hAnsi="arial" w:eastAsia="arial" w:cs="arial"/>
          <w:sz w:val="28"/>
          <w:szCs w:val="28"/>
          <w:b w:val="1"/>
          <w:bCs w:val="1"/>
          <w:rtl/>
        </w:rPr>
        <w:t xml:space="preserve">يوسف ابن المبارك ابن الخفاف
</w:t>
      </w:r>
    </w:p>
    <w:p>
      <w:pPr/>
      <w:r>
        <w:rPr/>
        <w:t xml:space="preserve">يوسف ابن المبارك ابن الخفاف يوسف بن المبارك بن كامل بن أبي غالب الحسين بن محمد الخفاف البغدادي، أبو الفتح ابن أبي بكر. من أولاد المحدثين، كان من جملة فقهاء المدرسة النظامية.</w:t>
      </w:r>
    </w:p>
    <w:p/>
    <w:p>
      <w:pPr/>
      <w:r>
        <w:rPr/>
        <w:t xml:space="preserve">أسمعه والده الكثير في صباه من أبي بكر ابن عبد الباقي الأنصاري، وأبي منصور عبد الرحمن بن محمد القزاز، وأبي القاسم إسماعيل بن محمد بن عمر السمرقندي، ومن جماعة كثيرة. وكانت سماعاته بعد الثلاثين وخمس مائة، وعمر حتى حدث بأكثر مسموعاته وانفرد بشيء منها. </w:t>
      </w:r>
    </w:p>
    <w:p/>
    <w:p>
      <w:pPr/>
      <w:r>
        <w:rPr/>
        <w:t xml:space="preserve">قال محب الدين ابن النجار: وكان أميا لا يحسن الكتابة ولا يعرف شيئا من العلم، إلا أنه كان صالحا حافظا لكتاب الله تعالى، وكان عسرا في الرواية، سيء الأخلاق كريه الملقى، كثير الضجر، متبرما بأصحاب الحديث، كنا نلقى منه شدة حتى نسمع منه؛ وكان فقيرا مدقعا يأخذ الأجرة على الرواية. وتوفي سنة إحدى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2026-06-21T16:05:03+03:00</dcterms:created>
  <dcterms:modified xsi:type="dcterms:W3CDTF">2026-06-21T16:05:03+03:00</dcterms:modified>
</cp:coreProperties>
</file>

<file path=docProps/custom.xml><?xml version="1.0" encoding="utf-8"?>
<Properties xmlns="http://schemas.openxmlformats.org/officeDocument/2006/custom-properties" xmlns:vt="http://schemas.openxmlformats.org/officeDocument/2006/docPropsVTypes"/>
</file>