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حفيد نظام الملك
</w:t>
      </w:r>
    </w:p>
    <w:p>
      <w:pPr>
        <w:jc w:val="start"/>
        <w:bidi/>
      </w:pPr>
      <w:r>
        <w:rPr>
          <w:rFonts w:ascii="arial" w:hAnsi="arial" w:eastAsia="arial" w:cs="arial"/>
          <w:sz w:val="28"/>
          <w:szCs w:val="28"/>
          <w:b w:val="1"/>
          <w:bCs w:val="1"/>
          <w:rtl/>
        </w:rPr>
        <w:t xml:space="preserve">يوسف حفيد نظام الملك
</w:t>
      </w:r>
    </w:p>
    <w:p>
      <w:pPr/>
      <w:r>
        <w:rPr/>
        <w:t xml:space="preserve">يوسف حفيد نظام الملك يوسف بن عمر بن محمد بن عبيد الله بن الحسن بن علي بن إسحاق بن العباس الطوسي، أبو المحاسن. من أحفاد الوزير نظام الملك أبي علي. كان شيخا فهما له معرفة بأيام الناس ويحفظ كثيرا من الحكايات والأشعار. قال محب الدين بن النجار: إلا أنه كان سيئ الطريقة غير مرضي السيرة، عفا الله عنه. سمع أبا الوقت، وأبا القاسم نصر بن نصر بن علي العكبري، وغيرهما. وتوفي سنة ثمان عشرة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2026-06-21T14:44:28+03:00</dcterms:created>
  <dcterms:modified xsi:type="dcterms:W3CDTF">2026-06-21T14:44:28+03:00</dcterms:modified>
</cp:coreProperties>
</file>

<file path=docProps/custom.xml><?xml version="1.0" encoding="utf-8"?>
<Properties xmlns="http://schemas.openxmlformats.org/officeDocument/2006/custom-properties" xmlns:vt="http://schemas.openxmlformats.org/officeDocument/2006/docPropsVTypes"/>
</file>