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البغداذي
</w:t>
      </w:r>
    </w:p>
    <w:p>
      <w:pPr/>
      <w:r>
        <w:rPr/>
        <w:t xml:space="preserve">يوسف البغداذي يوسف بن علي، أبو الحجاج البغداذي المعدل، روى عنه الدمياطي وتوفي سنة تسع وأربعين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2026-06-21T14:41:57+03:00</dcterms:created>
  <dcterms:modified xsi:type="dcterms:W3CDTF">2026-06-21T14:41:57+03:00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