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ابن خيرون
</w:t>
      </w:r>
    </w:p>
    <w:p>
      <w:pPr>
        <w:jc w:val="start"/>
        <w:bidi/>
      </w:pPr>
      <w:r>
        <w:rPr>
          <w:rFonts w:ascii="arial" w:hAnsi="arial" w:eastAsia="arial" w:cs="arial"/>
          <w:sz w:val="28"/>
          <w:szCs w:val="28"/>
          <w:b w:val="1"/>
          <w:bCs w:val="1"/>
          <w:rtl/>
        </w:rPr>
        <w:t xml:space="preserve">يوسف ابن خيرون
</w:t>
      </w:r>
    </w:p>
    <w:p>
      <w:pPr/>
      <w:r>
        <w:rPr/>
        <w:t xml:space="preserve">يوسف ابن خيرون يوسف بن عبد الله بن خيرون الأندلسي. قال الحميدي: أديب نحوي مشهور، روى عن أحمد بن أبان بن سيد اللغوي، وروى عنه الفقيه أبو محمد غانم بن الوليد بن عمر بن عبد الرحمن المخزومي النحوي المالقي، قاله أبو الحسن علي بن أحمد الجزيري، قال: وأخبرني من حدث عنه.</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2026-06-21T15:58:50+03:00</dcterms:created>
  <dcterms:modified xsi:type="dcterms:W3CDTF">2026-06-21T15:58:50+03:00</dcterms:modified>
</cp:coreProperties>
</file>

<file path=docProps/custom.xml><?xml version="1.0" encoding="utf-8"?>
<Properties xmlns="http://schemas.openxmlformats.org/officeDocument/2006/custom-properties" xmlns:vt="http://schemas.openxmlformats.org/officeDocument/2006/docPropsVTypes"/>
</file>