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البطليوسي
</w:t>
      </w:r>
    </w:p>
    <w:p>
      <w:pPr>
        <w:jc w:val="start"/>
        <w:bidi/>
      </w:pPr>
      <w:r>
        <w:rPr>
          <w:rFonts w:ascii="arial" w:hAnsi="arial" w:eastAsia="arial" w:cs="arial"/>
          <w:sz w:val="28"/>
          <w:szCs w:val="28"/>
          <w:b w:val="1"/>
          <w:bCs w:val="1"/>
          <w:rtl/>
        </w:rPr>
        <w:t xml:space="preserve">يوسف البطليوسي
</w:t>
      </w:r>
    </w:p>
    <w:p>
      <w:pPr/>
      <w:r>
        <w:rPr/>
        <w:t xml:space="preserve">يوسف البطليوسي يوسف بن سفيان القرشي البطليوسي أبو عمر، سمع بقرطبة من العتبي، وأبي صالح وأنظارهما، وسمع من منذر بن حزم. وكان فقيها خيرا فاضلا. وكان ابن مروان صاحب بطليوس يميل إليه، فسعي به إليه وقيل إنه يتنقصك ويقع فيك، فهم به وأراده، فوقعت في ذلك النهار ببطليوس سبع صواعق، وقعت واحدة منهن في ركن مجلس ابن مروان الذي كان يجلس فيه، فارتاع لذلك وظن أنه الذي هم به في الرجل الصالح، فكف عنه وأصلح جانبه، وتوفي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2026-06-21T15:59:02+03:00</dcterms:created>
  <dcterms:modified xsi:type="dcterms:W3CDTF">2026-06-21T15:59:02+03:00</dcterms:modified>
</cp:coreProperties>
</file>

<file path=docProps/custom.xml><?xml version="1.0" encoding="utf-8"?>
<Properties xmlns="http://schemas.openxmlformats.org/officeDocument/2006/custom-properties" xmlns:vt="http://schemas.openxmlformats.org/officeDocument/2006/docPropsVTypes"/>
</file>