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الطبلاوي
</w:t>
      </w:r>
    </w:p>
    <w:p>
      <w:pPr>
        <w:jc w:val="start"/>
        <w:bidi/>
      </w:pPr>
      <w:r>
        <w:rPr>
          <w:rFonts w:ascii="arial" w:hAnsi="arial" w:eastAsia="arial" w:cs="arial"/>
          <w:sz w:val="28"/>
          <w:szCs w:val="28"/>
          <w:b w:val="1"/>
          <w:bCs w:val="1"/>
          <w:rtl/>
        </w:rPr>
        <w:t xml:space="preserve">الطبلاوي
</w:t>
      </w:r>
    </w:p>
    <w:p>
      <w:pPr/>
      <w:r>
        <w:rPr/>
        <w:t xml:space="preserve">الطبلاوي  محمد بن سالم الطبلاوي، ناصر الدين: من علماء الشافعية بمصر. عاش نحو مئة سنة. وانفرد في كبره باقراء العلوم الشرعية والاتها كلها، حفظا، ولم يكن في مصر احفظ لهذه العلوم منه. له (شرحان) على (البهجة الوردية) وهي خمسة الاف بيت، لعمر بن مظفر - خ) من محفوظات دار الكتب المصرية، لم يذكرها مترجموه (انظر خطة في آخر صفحاتها). نسبته إلى (طبلية) من قرى المنوفية. </w:t>
      </w:r>
    </w:p>
    <w:p>
      <w:pPr>
        <w:jc w:val="start"/>
        <w:bidi/>
      </w:pPr>
      <w:r>
        <w:rPr>
          <w:sz w:val="24"/>
          <w:szCs w:val="24"/>
          <w:b w:val="1"/>
          <w:bCs w:val="1"/>
          <w:rtl/>
        </w:rPr>
        <w:t xml:space="preserve">
الأعلام،(دار العلم للملايين - بيروت،2002،ط 15،ج 6،ص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2026-07-23T18:05:05+03:00</dcterms:created>
  <dcterms:modified xsi:type="dcterms:W3CDTF">2026-07-23T18:05:05+03:00</dcterms:modified>
</cp:coreProperties>
</file>

<file path=docProps/custom.xml><?xml version="1.0" encoding="utf-8"?>
<Properties xmlns="http://schemas.openxmlformats.org/officeDocument/2006/custom-properties" xmlns:vt="http://schemas.openxmlformats.org/officeDocument/2006/docPropsVTypes"/>
</file>