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البغداذي
</w:t>
      </w:r>
    </w:p>
    <w:p>
      <w:pPr>
        <w:jc w:val="start"/>
        <w:bidi/>
      </w:pPr>
      <w:r>
        <w:rPr>
          <w:rFonts w:ascii="arial" w:hAnsi="arial" w:eastAsia="arial" w:cs="arial"/>
          <w:sz w:val="28"/>
          <w:szCs w:val="28"/>
          <w:b w:val="1"/>
          <w:bCs w:val="1"/>
          <w:rtl/>
        </w:rPr>
        <w:t xml:space="preserve">يوسف البغداذي
</w:t>
      </w:r>
    </w:p>
    <w:p>
      <w:pPr/>
      <w:r>
        <w:rPr/>
        <w:t xml:space="preserve">يوسف البغداذي يوسف بن أبي بكر ابن أبي الحسن الأدمي البغداذي، من أهل السمعية. قال ابن النجار: ذكر لنا أنه سمع من أبي الوقت الصوفي، وأنه كان يحفظ من كتاب قي الإفصاح في شرح الأحاديث الصحاح (لابن هبيرة شيئا، ويقرؤه على ابن هبيرة، وقرأ علينا شيئا من ذلك من حفظه وهو في عشر المائة، بلسان ذلق، وذهن حاضر. مولده سنة أربع وخمس مائة، وتوفي في رجب سنة تسع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2026-06-21T17:03:58+03:00</dcterms:created>
  <dcterms:modified xsi:type="dcterms:W3CDTF">2026-06-21T17:03:58+03:00</dcterms:modified>
</cp:coreProperties>
</file>

<file path=docProps/custom.xml><?xml version="1.0" encoding="utf-8"?>
<Properties xmlns="http://schemas.openxmlformats.org/officeDocument/2006/custom-properties" xmlns:vt="http://schemas.openxmlformats.org/officeDocument/2006/docPropsVTypes"/>
</file>