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القناوي علم الدين الخطيب الشافعي
</w:t>
      </w:r>
    </w:p>
    <w:p>
      <w:pPr>
        <w:jc w:val="start"/>
        <w:bidi/>
      </w:pPr>
      <w:r>
        <w:rPr>
          <w:rFonts w:ascii="arial" w:hAnsi="arial" w:eastAsia="arial" w:cs="arial"/>
          <w:sz w:val="28"/>
          <w:szCs w:val="28"/>
          <w:b w:val="1"/>
          <w:bCs w:val="1"/>
          <w:rtl/>
        </w:rPr>
        <w:t xml:space="preserve">يوسف القناوي علم الدين الخطيب الشافعي
</w:t>
      </w:r>
    </w:p>
    <w:p>
      <w:pPr/>
      <w:r>
        <w:rPr/>
        <w:t xml:space="preserve">يوسف القناوي علم الدين الخطيب الشافعي يوسف بن أحمد بن إبراهيم، علم الدين الخطيب القناوي الشافعي الأديب. كان من الرؤساء الأعيان الكرماء الأجواد الأذكياء. قرأ الفقه على جلال الدين أحمد الدشناوي. وكانت له معرفة جيدة بحل الألغاز، ونظم فيها أشياء كثيرة، وتوفي في رجب سنة ثمان وعشرين وسبع مائة.</w:t>
      </w:r>
    </w:p>
    <w:p/>
    <w:p>
      <w:pPr/>
      <w:r>
        <w:rPr/>
        <w:t xml:space="preserve">وله لغز في لابس، الثاني منه: </w:t>
      </w:r>
    </w:p>
    <w:p/>
    <w:p>
      <w:pPr>
        <w:jc w:val="center"/>
      </w:pPr>
      <w:r>
        <w:rPr>
          <w:color w:val="ff0000"/>
        </w:rPr>
        <w:t xml:space="preserve">يبين إن صحف مع قول لا</w:t>
      </w:r>
      <w:r>
        <w:rPr>
          <w:color w:val="ff0000"/>
        </w:rPr>
        <w:t xml:space="preserve">      </w:t>
      </w:r>
      <w:r>
        <w:rPr>
          <w:color w:val="ff0000"/>
        </w:rPr>
        <w:t xml:space="preserve">وهو إذا صحفته لا يبين</w:t>
      </w:r>
    </w:p>
    <w:p/>
    <w:p>
      <w:pPr/>
      <w:r>
        <w:rPr/>
        <w:t xml:space="preserve">وله لغز في معنى:</w:t>
      </w:r>
    </w:p>
    <w:p/>
    <w:p>
      <w:pPr>
        <w:jc w:val="center"/>
      </w:pPr>
      <w:r>
        <w:rPr>
          <w:color w:val="ff0000"/>
        </w:rPr>
        <w:t xml:space="preserve">ما اسم إذا عكسته</w:t>
      </w:r>
      <w:r>
        <w:rPr>
          <w:color w:val="ff0000"/>
        </w:rPr>
        <w:t xml:space="preserve">      </w:t>
      </w:r>
      <w:r>
        <w:rPr>
          <w:color w:val="ff0000"/>
        </w:rPr>
        <w:t xml:space="preserve">يطرب إن سمعته</w:t>
      </w:r>
    </w:p>
    <w:p/>
    <w:p>
      <w:pPr>
        <w:jc w:val="center"/>
      </w:pPr>
      <w:r>
        <w:rPr>
          <w:color w:val="ff0000"/>
        </w:rPr>
        <w:t xml:space="preserve">ينعم بالوصل متى</w:t>
      </w:r>
      <w:r>
        <w:rPr>
          <w:color w:val="ff0000"/>
        </w:rPr>
        <w:t xml:space="preserve">      </w:t>
      </w:r>
      <w:r>
        <w:rPr>
          <w:color w:val="ff0000"/>
        </w:rPr>
        <w:t xml:space="preserve">صحفت ما عكسته</w:t>
      </w:r>
    </w:p>
    <w:p/>
    <w:p>
      <w:pPr/>
      <w:r>
        <w:rPr/>
        <w:t xml:space="preserve">وله لغز في زغل: </w:t>
      </w:r>
    </w:p>
    <w:p/>
    <w:p>
      <w:pPr>
        <w:jc w:val="center"/>
      </w:pPr>
      <w:r>
        <w:rPr>
          <w:color w:val="ff0000"/>
        </w:rPr>
        <w:t xml:space="preserve">وما لغز إذا فتشت شعري</w:t>
      </w:r>
      <w:r>
        <w:rPr>
          <w:color w:val="ff0000"/>
        </w:rPr>
        <w:t xml:space="preserve">      </w:t>
      </w:r>
      <w:r>
        <w:rPr>
          <w:color w:val="ff0000"/>
        </w:rPr>
        <w:t xml:space="preserve">تراه مسطرا فيه مسمى</w:t>
      </w:r>
    </w:p>
    <w:p/>
    <w:p>
      <w:pPr>
        <w:jc w:val="center"/>
      </w:pPr>
      <w:r>
        <w:rPr>
          <w:color w:val="ff0000"/>
        </w:rPr>
        <w:t xml:space="preserve">وإن تعكسه كان من التحري</w:t>
      </w:r>
      <w:r>
        <w:rPr>
          <w:color w:val="ff0000"/>
        </w:rPr>
        <w:t xml:space="preserve">      </w:t>
      </w:r>
      <w:r>
        <w:rPr>
          <w:color w:val="ff0000"/>
        </w:rPr>
        <w:t xml:space="preserve">إذا حققته في البئر يرمى </w:t>
      </w:r>
    </w:p>
    <w:p/>
    <w:p>
      <w:pPr>
        <w:jc w:val="center"/>
      </w:pPr>
      <w:r>
        <w:rPr>
          <w:color w:val="ff0000"/>
        </w:rPr>
        <w:t xml:space="preserve">وفاعله إذا نموا عليه</w:t>
      </w:r>
      <w:r>
        <w:rPr>
          <w:color w:val="ff0000"/>
        </w:rPr>
        <w:t xml:space="preserve">      </w:t>
      </w:r>
      <w:r>
        <w:rPr>
          <w:color w:val="ff0000"/>
        </w:rPr>
        <w:t xml:space="preserve">فتخشى أن تزال يداه حتما</w:t>
      </w:r>
    </w:p>
    <w:p/>
    <w:p>
      <w:pPr/>
      <w:r>
        <w:rPr/>
        <w:t xml:space="preserve">قال الفاضل كمال الدين جعفر الأدفوي: تولى الخطابة ببلده، وناب في الحكم في مواضع شتى، منها: دشنا وفاو من بلاد قوص، والمنشأة وطوخ من بلاد إخميم؛ وكان يكرم الوارد.</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2026-07-27T11:31:22+03:00</dcterms:created>
  <dcterms:modified xsi:type="dcterms:W3CDTF">2026-07-27T11:31:22+03:00</dcterms:modified>
</cp:coreProperties>
</file>

<file path=docProps/custom.xml><?xml version="1.0" encoding="utf-8"?>
<Properties xmlns="http://schemas.openxmlformats.org/officeDocument/2006/custom-properties" xmlns:vt="http://schemas.openxmlformats.org/officeDocument/2006/docPropsVTypes"/>
</file>