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شمس الدين ابن قريش كاتب الدرج
</w:t>
      </w:r>
    </w:p>
    <w:p>
      <w:pPr>
        <w:jc w:val="start"/>
        <w:bidi/>
      </w:pPr>
      <w:r>
        <w:rPr>
          <w:rFonts w:ascii="arial" w:hAnsi="arial" w:eastAsia="arial" w:cs="arial"/>
          <w:sz w:val="28"/>
          <w:szCs w:val="28"/>
          <w:b w:val="1"/>
          <w:bCs w:val="1"/>
          <w:rtl/>
        </w:rPr>
        <w:t xml:space="preserve">يوسف شمس الدين ابن قريش كاتب الدرج
</w:t>
      </w:r>
    </w:p>
    <w:p>
      <w:pPr/>
      <w:r>
        <w:rPr/>
        <w:t xml:space="preserve">يوسف شمس الدين ابن قريش كاتب الدرج يوسف بن إبراهيم بن قريش، شمس الدين المصري الكاتب. استشهد على حمص وقد نيف السبعين، وكان من كتاب الدرج بمصر؛ كتب للصالح نجم الدين ولمن بعده. وكان وافر النعمة، كثير الحرمة. توفي سنة ثمانين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2026-06-21T22:13:06+03:00</dcterms:created>
  <dcterms:modified xsi:type="dcterms:W3CDTF">2026-06-21T22:13:06+03:00</dcterms:modified>
</cp:coreProperties>
</file>

<file path=docProps/custom.xml><?xml version="1.0" encoding="utf-8"?>
<Properties xmlns="http://schemas.openxmlformats.org/officeDocument/2006/custom-properties" xmlns:vt="http://schemas.openxmlformats.org/officeDocument/2006/docPropsVTypes"/>
</file>