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العجلوني
</w:t>
      </w:r>
    </w:p>
    <w:p>
      <w:pPr/>
      <w:r>
        <w:rPr/>
        <w:t xml:space="preserve">العجلوني  محمد بن خليل بن عبد الغني العجلوني الاصل الدمشقي الجعفري الازهري : فقيه، من علماء الشافعية المشتغلين بالحديث. يعرف بالعجلوني الكبير، تمييزا له من ابنه العجلوني الصغير محمد بن محمد (1193) ولد في قرية (عين جنة) بعجلون، وسكن دمشق وتوفي بها. له (ثبت - خ) في دار الكتب (135 تيمور) ضمن مجموعة من صفحة 1 : 34 ورسالة في (شرح معراج الغيطي - خ) في الظاهرية (الرقم 8133)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2026-07-27T17:44:19+03:00</dcterms:created>
  <dcterms:modified xsi:type="dcterms:W3CDTF">2026-07-27T17:44:19+03:00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