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الحنبلي
</w:t>
      </w:r>
    </w:p>
    <w:p>
      <w:pPr>
        <w:jc w:val="start"/>
        <w:bidi/>
      </w:pPr>
      <w:r>
        <w:rPr>
          <w:rFonts w:ascii="arial" w:hAnsi="arial" w:eastAsia="arial" w:cs="arial"/>
          <w:sz w:val="28"/>
          <w:szCs w:val="28"/>
          <w:b w:val="1"/>
          <w:bCs w:val="1"/>
          <w:rtl/>
        </w:rPr>
        <w:t xml:space="preserve">تاج الدين الحنبلي
</w:t>
      </w:r>
    </w:p>
    <w:p>
      <w:pPr/>
      <w:r>
        <w:rPr/>
        <w:t xml:space="preserve">تاج الدين الحنبلي المظفر بن عبد الكريم بن نجم بن عبد الوهاب ابن الشيخ أبي الفرج، الفقيه المدرس الإمام تاج الدين أبو منصور الحنبلي الأنصاري الخزرجي السعدي الدمشقي مدرس المدرسة الحنبلية التي لجدهم شرف الإسلام عبد الوهاب. ولد سنة تسع وثمانين وخمس مائة، وتوفي سنة سبع وستين وست مائة. سمع من الخشوعي وحنبل وابن طبرزد، وكان متوسطا في الفقه، وروى عنه الدمياطي وابن الخباز والشرف ابن عربشاه، وكانت وفاته فجأة.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2026-07-26T20:19:06+03:00</dcterms:created>
  <dcterms:modified xsi:type="dcterms:W3CDTF">2026-07-26T20:19:06+03:00</dcterms:modified>
</cp:coreProperties>
</file>

<file path=docProps/custom.xml><?xml version="1.0" encoding="utf-8"?>
<Properties xmlns="http://schemas.openxmlformats.org/officeDocument/2006/custom-properties" xmlns:vt="http://schemas.openxmlformats.org/officeDocument/2006/docPropsVTypes"/>
</file>