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وكيع
</w:t>
      </w:r>
    </w:p>
    <w:p>
      <w:pPr/>
      <w:r>
        <w:rPr/>
        <w:t xml:space="preserve">وكيع  محمد بن خلف بن حيان بن صدقة الضبي، ابو بكر، الملقب بوكيع: قاض باحث، عالم بالتاريخ و البلدان ز ولي القضاء بالاهواز و توفي ببغداد. له مصنفات منها (الاخبار القصاة و تواريخهم –ط) ثلاث مجلدات، يعرف بطبقات القضاة، و (الطريق) و يقال له (النواحي) في اخبار البلدان و مسالك الطرق، و (الشريف) على نمط (المعارف) لابن قتيبة و (الانواء) و (عدد آي القرآن و الاختلاف فيه) و (الرمي و النضال) و (المكاييل و الموازين).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2026-07-27T09:58:05+03:00</dcterms:created>
  <dcterms:modified xsi:type="dcterms:W3CDTF">2026-07-27T09:58:05+03:00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