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الصادق باي
</w:t>
      </w:r>
    </w:p>
    <w:p>
      <w:pPr>
        <w:jc w:val="start"/>
        <w:bidi/>
      </w:pPr>
      <w:r>
        <w:rPr>
          <w:rFonts w:ascii="arial" w:hAnsi="arial" w:eastAsia="arial" w:cs="arial"/>
          <w:sz w:val="28"/>
          <w:szCs w:val="28"/>
          <w:b w:val="1"/>
          <w:bCs w:val="1"/>
          <w:rtl/>
        </w:rPr>
        <w:t xml:space="preserve">محمد الصادق باي
</w:t>
      </w:r>
    </w:p>
    <w:p>
      <w:pPr/>
      <w:r>
        <w:rPr/>
        <w:t xml:space="preserve">محمد الصادق باي  محمد بن حسين بن محمود بن محمد بن حسين: باي تونس. كان ولى عهد اخيه (محمد بن حسين) المتقدمة ترجمته (قبل هذه) وكلا الاخوين اسمه (محمد) الا انهذايميز بالصادق. تولى بعد وفاة اخيه (سنة 1276هـ) وفي ايامه حلت بتونس كارثة (الحماية) الفرنسية، بعد فتن واضطرابات. وكانت الدولة في اواسط عهده على شيئ من الانتعاش، بما ادخله الوزير خير الدين التونسي (انظر ترجمته) من وسائل الاصلاح، فيها. الا انه خذل وتغلبت عليه دسائس رجل مقرب من الباي، يدعى (مصطفى بن اسماعيل) حل محل خير الدين، في الوزارة سنة 1294 هـ ، (1877) وانتهز الفرنسيون فرصة مشاجرة وقعت بين بعض البدو من سكان جبال (خمير) في الشمال الغربي من المملكة التونسية، وبعض الاهالي التابعين لحكم (الجزائر) فساقوا ثلاثين الف جندي من جيشهم في الجزائر، احتلوا بها مدينة (الكاف) وارست في ميناء (بنزرت) قطع من الاسطول الفرنسي نزل منها ثمانية الاف جندي زحفوا إلى العاصمة التونسية وحاصروا (باردو) حيث يقيم الباي. وامضى الباي (معاهدة باردو) وهي صك الأستعمار الفرنسي، سنة 1298 هـ ، (1881) وعاش بعدها عاما ونصفا، ومات بتونس. وفي عهده سن قانون يضمن للفلاحين حقوقهم يعرف بقانون (الخماسة) معمول به في تونس إلى اليوم.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2026-05-17T15:01:01+03:00</dcterms:created>
  <dcterms:modified xsi:type="dcterms:W3CDTF">2026-05-17T15:01:01+03:00</dcterms:modified>
</cp:coreProperties>
</file>

<file path=docProps/custom.xml><?xml version="1.0" encoding="utf-8"?>
<Properties xmlns="http://schemas.openxmlformats.org/officeDocument/2006/custom-properties" xmlns:vt="http://schemas.openxmlformats.org/officeDocument/2006/docPropsVTypes"/>
</file>