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المسعودي المشد
</w:t>
      </w:r>
    </w:p>
    <w:p>
      <w:pPr>
        <w:jc w:val="start"/>
        <w:bidi/>
      </w:pPr>
      <w:r>
        <w:rPr>
          <w:rFonts w:ascii="arial" w:hAnsi="arial" w:eastAsia="arial" w:cs="arial"/>
          <w:sz w:val="28"/>
          <w:szCs w:val="28"/>
          <w:b w:val="1"/>
          <w:bCs w:val="1"/>
          <w:rtl/>
        </w:rPr>
        <w:t xml:space="preserve">المسعودي المشد
</w:t>
      </w:r>
    </w:p>
    <w:p>
      <w:pPr/>
      <w:r>
        <w:rPr/>
        <w:t xml:space="preserve">المسعودي المشد لؤلؤ الأمير الكبير المسعودي بدر الدين: كان أميرا محتشما خبيرا بالسياسة والظلم. ولي نيابة نائب السلطنة طرنطاي بدمشق مدة، ثم ولي الشد في الدولة الأشرفية، ثم قدم دمشق على نيابة السلطنة إذ ذاك حسام الدين لاجين. وتوفي ببستانه في المزة سنة خمس وتسعين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2026-07-27T14:06:33+03:00</dcterms:created>
  <dcterms:modified xsi:type="dcterms:W3CDTF">2026-07-27T14:06:33+03:00</dcterms:modified>
</cp:coreProperties>
</file>

<file path=docProps/custom.xml><?xml version="1.0" encoding="utf-8"?>
<Properties xmlns="http://schemas.openxmlformats.org/officeDocument/2006/custom-properties" xmlns:vt="http://schemas.openxmlformats.org/officeDocument/2006/docPropsVTypes"/>
</file>