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الوضاحي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الوضاحي
</w:t>
      </w:r>
    </w:p>
    <w:p>
      <w:pPr/>
      <w:r>
        <w:rPr/>
        <w:t xml:space="preserve">الوضاحي  محمد بن الحسين بن علي ابن الوضاح الأنباري، أبو عبد الله الوضاحي: شاعر. أصله من الأنبار، انتقل إلى خراسان، وسكن نيسابور، وعلت شهرته، وتوفي بها. أورد له الخطيب البغدادي أبياتأص من قصيدة يعارض بها معلقة امرئ القيس. وقال الثعالبي: له شعر كثير. واختار منه نتفا.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2026-05-06T16:12:07+03:00</dcterms:created>
  <dcterms:modified xsi:type="dcterms:W3CDTF">2026-05-06T16:12:07+03:00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