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الديلمي
</w:t>
      </w:r>
    </w:p>
    <w:p>
      <w:pPr>
        <w:jc w:val="start"/>
        <w:bidi/>
      </w:pPr>
      <w:r>
        <w:rPr>
          <w:rFonts w:ascii="arial" w:hAnsi="arial" w:eastAsia="arial" w:cs="arial"/>
          <w:sz w:val="28"/>
          <w:szCs w:val="28"/>
          <w:b w:val="1"/>
          <w:bCs w:val="1"/>
          <w:rtl/>
        </w:rPr>
        <w:t xml:space="preserve">الديلمي
</w:t>
      </w:r>
    </w:p>
    <w:p>
      <w:pPr/>
      <w:r>
        <w:rPr/>
        <w:t xml:space="preserve">الديلمي  محمد بن الحسن الديلمي: فقيه زيدي. أصله من الديلم. انتقل إلى اليمن. وسكن صنعاء، وتوفي بوادي مر، في رجوعه إلى بلاده. له ’’قواعد عقائد آل محمد –ط’’ وهو من أصول كتب الزيدية، و’’الصراط المستقيم –خ’’ و’’المشكاة من الموانع المردية ’’ في الزهد. </w:t>
      </w:r>
    </w:p>
    <w:p>
      <w:pPr>
        <w:jc w:val="start"/>
        <w:bidi/>
      </w:pPr>
      <w:r>
        <w:rPr>
          <w:sz w:val="24"/>
          <w:szCs w:val="24"/>
          <w:b w:val="1"/>
          <w:bCs w:val="1"/>
          <w:rtl/>
        </w:rPr>
        <w:t xml:space="preserve">
الأعلام،(دار العلم للملايين - بيروت،2002،ط 15،ج 6،ص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2026-05-06T14:05:03+03:00</dcterms:created>
  <dcterms:modified xsi:type="dcterms:W3CDTF">2026-05-06T14:05:03+03:00</dcterms:modified>
</cp:coreProperties>
</file>

<file path=docProps/custom.xml><?xml version="1.0" encoding="utf-8"?>
<Properties xmlns="http://schemas.openxmlformats.org/officeDocument/2006/custom-properties" xmlns:vt="http://schemas.openxmlformats.org/officeDocument/2006/docPropsVTypes"/>
</file>