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الصومعي
</w:t>
      </w:r>
    </w:p>
    <w:p>
      <w:pPr>
        <w:jc w:val="start"/>
        <w:bidi/>
      </w:pPr>
      <w:r>
        <w:rPr>
          <w:rFonts w:ascii="arial" w:hAnsi="arial" w:eastAsia="arial" w:cs="arial"/>
          <w:sz w:val="28"/>
          <w:szCs w:val="28"/>
          <w:b w:val="1"/>
          <w:bCs w:val="1"/>
          <w:rtl/>
        </w:rPr>
        <w:t xml:space="preserve">الصومعي
</w:t>
      </w:r>
    </w:p>
    <w:p>
      <w:pPr/>
      <w:r>
        <w:rPr/>
        <w:t xml:space="preserve">الصومعي  أحمد بن أبي القاسم بن محمد بن سالم ابن عبد العزيز بن شعيب الزمراني، أبو العباس التادلي الصومعي: من علماء الصوفية. بلغت تصانيفه ستين مجلدا. وكان بعضها يقرأ بين يديه. وهو من نواحي ’’ تادلة’’ في المغرب. اشتهر بنسبته إلى ’’ زاوية الصومعة’’ على مقربة من بني ملال، كانت إقامته بها. وعاش زمنا في مدينة مراكش نقله اليها المنصور السعدي في خبر طويل طريف. وعاد بعد وفاة المنصور إلى الصومعة فتوفي بها. من كتبه ’’ المعزى في مناقب الشيخ أبي يعزى - خ) في خزانة الرباط (265) طبع من أوله 3 ملازم على الحجر بفاس. وأبو يعزى: من مشايخ بلاد مغراوة بالمغرب، توفي سنة 572هـ ، و (مطالع الأنوار السنية في بعض معاني الحكم العطائية ’’ أربعة أجزاء، ومختصر له في جزأين، واختصار المختصر في جزء، وكتاب في ’’ من لقيه من العلماء والمتصوفين’’ جزء، و (بداية المريد المقدام، في تحقيثق مبادئ الإسلام’’ وكان جماعا للكتب اشتملت خزانته على نحو 1080 مجلدا.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2026-07-04T02:23:08+03:00</dcterms:created>
  <dcterms:modified xsi:type="dcterms:W3CDTF">2026-07-04T02:23:08+03:00</dcterms:modified>
</cp:coreProperties>
</file>

<file path=docProps/custom.xml><?xml version="1.0" encoding="utf-8"?>
<Properties xmlns="http://schemas.openxmlformats.org/officeDocument/2006/custom-properties" xmlns:vt="http://schemas.openxmlformats.org/officeDocument/2006/docPropsVTypes"/>
</file>