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حاتم
</w:t>
      </w:r>
    </w:p>
    <w:p>
      <w:pPr>
        <w:jc w:val="start"/>
        <w:bidi/>
      </w:pPr>
      <w:r>
        <w:rPr>
          <w:rFonts w:ascii="arial" w:hAnsi="arial" w:eastAsia="arial" w:cs="arial"/>
          <w:sz w:val="28"/>
          <w:szCs w:val="28"/>
          <w:b w:val="1"/>
          <w:bCs w:val="1"/>
          <w:rtl/>
        </w:rPr>
        <w:t xml:space="preserve">محمد بن حاتم
</w:t>
      </w:r>
    </w:p>
    <w:p>
      <w:pPr/>
      <w:r>
        <w:rPr/>
        <w:t xml:space="preserve">محمد بن حاتم محمد بن حاتم اليماني الهمداني، الأمير بدر الدين: مؤرخ. له كتاب ’’السمط الغالي الثمن، في أخبار الملوك من الغز باليمن –خ’’ في سيرة عشرة من الملوك، أولهم الملك المعظم توران بن أيوب، وآخرهم الملك الأشرف عمر بن المظفر يوسف، وما وقع من الحوادث في أيامهم.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2026-05-05T01:38:08+03:00</dcterms:created>
  <dcterms:modified xsi:type="dcterms:W3CDTF">2026-05-05T01:38:08+03:00</dcterms:modified>
</cp:coreProperties>
</file>

<file path=docProps/custom.xml><?xml version="1.0" encoding="utf-8"?>
<Properties xmlns="http://schemas.openxmlformats.org/officeDocument/2006/custom-properties" xmlns:vt="http://schemas.openxmlformats.org/officeDocument/2006/docPropsVTypes"/>
</file>