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الشيشكلي
</w:t>
      </w:r>
    </w:p>
    <w:p>
      <w:pPr>
        <w:jc w:val="start"/>
        <w:bidi/>
      </w:pPr>
      <w:r>
        <w:rPr>
          <w:rFonts w:ascii="arial" w:hAnsi="arial" w:eastAsia="arial" w:cs="arial"/>
          <w:sz w:val="28"/>
          <w:szCs w:val="28"/>
          <w:b w:val="1"/>
          <w:bCs w:val="1"/>
          <w:rtl/>
        </w:rPr>
        <w:t xml:space="preserve">توفيق الشيشكلي
</w:t>
      </w:r>
    </w:p>
    <w:p>
      <w:pPr/>
      <w:r>
        <w:rPr/>
        <w:t xml:space="preserve">توفيق الشيشكلي  محمد توفيق بن عبد الرحمن، ابن محمد آغا الشيشكلي: طبيب سوري من أهل حماة. تعلم بها وبحمص وتخرج بكلية الطب بدمشق (1911) وتخصص بطب العيون. وكان خطيبا متأدبا له نشاط اجتماعي وسياسي وصحافي. وتزعم الحركة الوطنية في حماة وأصدر بها جريدة (التوفيق) أسبوعية ولم تطل مدتها. وكان من أبرز العاملين في الكتلة الوطنية. ترجم عن التركية في صباه قوانين تتعلق بالاوقاف وكتابة العدل.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2026-05-04T23:31:39+03:00</dcterms:created>
  <dcterms:modified xsi:type="dcterms:W3CDTF">2026-05-04T23:31:39+03:00</dcterms:modified>
</cp:coreProperties>
</file>

<file path=docProps/custom.xml><?xml version="1.0" encoding="utf-8"?>
<Properties xmlns="http://schemas.openxmlformats.org/officeDocument/2006/custom-properties" xmlns:vt="http://schemas.openxmlformats.org/officeDocument/2006/docPropsVTypes"/>
</file>