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تقي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تقي الكاشاني
</w:t>
      </w:r>
    </w:p>
    <w:p>
      <w:pPr/>
      <w:r>
        <w:rPr/>
        <w:t xml:space="preserve">محمد تقي الكاشاني  محمد تقي بن محمد حسين الكاشاني: نزيل طهران: فقيه امامي. تعلم في النجف و توفي بطهران. له (بحر الفوائد) سبعة اجزاء و (معين العوام-ط) و (ايضاح المشكلات) في التفسير، و (توضيح الايات-ط) و 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2026-05-04T22:26:28+03:00</dcterms:created>
  <dcterms:modified xsi:type="dcterms:W3CDTF">2026-05-04T22:26:28+03:00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