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w:t>
      </w:r>
    </w:p>
    <w:p>
      <w:pPr>
        <w:jc w:val="start"/>
        <w:bidi/>
      </w:pPr>
      <w:r>
        <w:rPr>
          <w:rFonts w:ascii="arial" w:hAnsi="arial" w:eastAsia="arial" w:cs="arial"/>
          <w:sz w:val="28"/>
          <w:szCs w:val="28"/>
          <w:b w:val="1"/>
          <w:bCs w:val="1"/>
          <w:rtl/>
        </w:rPr>
        <w:t xml:space="preserve">محمد باقر
</w:t>
      </w:r>
    </w:p>
    <w:p>
      <w:pPr/>
      <w:r>
        <w:rPr/>
        <w:t xml:space="preserve">محمد باقر  محمد باقر بن زين العابدين بن جعفر الموسوي الهزارجريني الخوانساري الاصفهاني: مؤرخ، اديب، من مجتهدي الامامين، ولد ونشأ في قصبة خونسار (بأيران) وانتقل إلى اصفهان فأستقر إلى ان توفي فيها. اشهر مؤلفاته (روضات الجنات في احوال العلماء والسادات –ط) اربعة اجزاء، في التراجم. وله (ادب اللسان) في الاخلاق، و (تفصيل ضروريات الدين والمذهب) رسالة، و (اصول الفقه) ارجوزة و (احسن العطية في شرح الالفية) وتصانيف بالفارسية.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2026-05-04T19:25:10+03:00</dcterms:created>
  <dcterms:modified xsi:type="dcterms:W3CDTF">2026-05-04T19:25:10+03:00</dcterms:modified>
</cp:coreProperties>
</file>

<file path=docProps/custom.xml><?xml version="1.0" encoding="utf-8"?>
<Properties xmlns="http://schemas.openxmlformats.org/officeDocument/2006/custom-properties" xmlns:vt="http://schemas.openxmlformats.org/officeDocument/2006/docPropsVTypes"/>
</file>