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الصحراوي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الصحراوي
</w:t>
      </w:r>
    </w:p>
    <w:p>
      <w:pPr/>
      <w:r>
        <w:rPr/>
        <w:t xml:space="preserve">الصحراوي  محمد بابا الصحراوي: أديب من أهل شنقيط. اتخذه الشيخ ماء العينين ناسخا لمؤلفاته. وأقام أعواما في (إلغ) وتوفي بكردوس (من سوس المغرب) له (شرح لامية العرب - خ) بخطه، وكتاب في (الاصول) ونظم.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2026-05-04T19:25:49+03:00</dcterms:created>
  <dcterms:modified xsi:type="dcterms:W3CDTF">2026-05-04T19:25:49+03:00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