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محمد بن ايوب بن عبد القاهر التاذفي الحلبي الحنفي، بدر الدين: فاضل، عالم بالقراآت. سكن دمشق وأقرأ بها. وكان ينسخ المصاحف. له (شرح قصيدة الصرصري) الدرة اليتيمة، في مجلدين، وارجوزة في (التجودي ونزول القرآن –خ).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المقرئ
</w:t>
      </w:r>
    </w:p>
    <w:p>
      <w:pPr/>
      <w:r>
        <w:rPr/>
        <w:t xml:space="preserve">التاذفي المقرئ محمد بن أيوب بن عبد القاهر الإمام بدر الدين شيخ القراء بحماة الحنفي الحلبي، ولد سنة ثمان وعشرين وست ماية وتلا على الفاسي وسمع ابن علاق وابن العديم وجماعة وقرأ بنفسه وتميز وصنف، قال الشيخ شمس الدين: أخذت عنه مباحث وسمعنا منه، وتوفي رحمه الله تعالى سنة خمس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w:t>
      </w:r>
    </w:p>
    <w:p>
      <w:pPr/>
      <w:r>
        <w:rPr/>
        <w:t xml:space="preserve">محمد بن أيوب بن عبد القاهر الإمام بدر الدين التاذفي شيه القراء بحماة، الحنفي الحلبي.</w:t>
      </w:r>
    </w:p>
    <w:p/>
    <w:p>
      <w:pPr/>
      <w:r>
        <w:rPr/>
        <w:t xml:space="preserve">تلا على الفاسي، وسمع من ابن علاق، وابن العديم، وجماعة. وقرأ بنفسه، وتميز وصنف.</w:t>
      </w:r>
    </w:p>
    <w:p/>
    <w:p>
      <w:pPr/>
      <w:r>
        <w:rPr/>
        <w:t xml:space="preserve">قال شيخنا الذهبي: أخذت عنه مباحث، وسمعنا منه.</w:t>
      </w:r>
    </w:p>
    <w:p/>
    <w:p>
      <w:pPr/>
      <w:r>
        <w:rPr/>
        <w:t xml:space="preserve">وتوفي -رحمه الله تعالى- بحماة في شهر رمضان سنة خمس وسبع مئة.</w:t>
      </w:r>
    </w:p>
    <w:p/>
    <w:p>
      <w:pPr/>
      <w:r>
        <w:rPr/>
        <w:t xml:space="preserve">ومولده سنة ثمان وعشرين وست مئة.</w:t>
      </w:r>
    </w:p>
    <w:p/>
    <w:p>
      <w:pPr/>
      <w:r>
        <w:rPr/>
        <w:t xml:space="preserve">قال شيخنا البرزالي: روى لنا عن ابن علاق ’’جزء’’ القدوري، وأقرأ الناس زمانا بدمشق، وكان معيدا في المدارس الحنفية، وكان عارفا بالعربية والقراءات و’’شرح قصيدة الصرصري’’ الطويلة في مجلدين، ونسخ كثيرا. وكان يكتب المصاحف على الرسم، وأقام إمام الربوة مدة بعد الثمانين، وكان يقرئ نائب السلطنة عز الدين الحموي، ثم إنه سكن حماة.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التادفي
</w:t>
      </w:r>
    </w:p>
    <w:p>
      <w:pPr/>
      <w:r>
        <w:rPr/>
        <w:t xml:space="preserve">محمد بن أيوب بن عبد القاهر التادفي محمد بن أيوب بن عبد القاهر التادفي الحنفي الحلبي ولد سنة 628 وسمع من ابن علاق وابن العديم وتلا على الفاسي وتقدم في القرا آت واقرأ بالروايات وكان عارفا بها حسن المناظرة والبحث واقرأ الناس زمانا بدمشق وأعاد بمدارس الحنفيه واقرا العربية وشرح قصيدة الصرصري الطويلة في مجلدين وكان ينسخ المصاحف على الرسم ومات في شهر رمضان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أيوب بن عبد القاهر المقرئ المعروف بالتاذفي الحلبي
</w:t>
      </w:r>
    </w:p>
    <w:p>
      <w:pPr/>
      <w:r>
        <w:rPr/>
        <w:t xml:space="preserve">الشيخ محمد بن أيوب بن عبد القاهر المقرئ المعروف بالتاذفي الحلبي العالم الفاضل المحقق بدر الدين</w:t>
      </w:r>
    </w:p>
    <w:p/>
    <w:p>
      <w:pPr/>
      <w:r>
        <w:rPr/>
        <w:t xml:space="preserve">صنف مختصر الرشاف من زلال الكشاف وهو مؤلف متوسط الحجم في التفسير</w:t>
      </w:r>
    </w:p>
    <w:p/>
    <w:p>
      <w:pPr/>
      <w:r>
        <w:rPr/>
        <w:t xml:space="preserve">جليل القدر والشأن اختصره من الكشاف بعد حذف ما فيه من الاعتزال وألحق إليه لب تفسير أبي العباس المهدوي وتفسير الإمام أبي الليث السمرقندي ولب الكشف والبيان للثعلبي وغير ذلك</w:t>
      </w:r>
    </w:p>
    <w:p/>
    <w:p>
      <w:pPr/>
      <w:r>
        <w:rPr/>
        <w:t xml:space="preserve">وهو بالجملة كتاب عالي القدر</w:t>
      </w:r>
    </w:p>
    <w:p/>
    <w:p>
      <w:pPr/>
      <w:r>
        <w:rPr/>
        <w:t xml:space="preserve">وتوفي سنة ثمان وعشرين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والشرف محمود.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2026-05-04T19:25:10+03:00</dcterms:created>
  <dcterms:modified xsi:type="dcterms:W3CDTF">2026-05-04T19:25:10+03:00</dcterms:modified>
</cp:coreProperties>
</file>

<file path=docProps/custom.xml><?xml version="1.0" encoding="utf-8"?>
<Properties xmlns="http://schemas.openxmlformats.org/officeDocument/2006/custom-properties" xmlns:vt="http://schemas.openxmlformats.org/officeDocument/2006/docPropsVTypes"/>
</file>