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أمين
</w:t>
      </w:r>
    </w:p>
    <w:p>
      <w:pPr>
        <w:jc w:val="start"/>
        <w:bidi/>
      </w:pPr>
      <w:r>
        <w:rPr>
          <w:rFonts w:ascii="arial" w:hAnsi="arial" w:eastAsia="arial" w:cs="arial"/>
          <w:sz w:val="28"/>
          <w:szCs w:val="28"/>
          <w:b w:val="1"/>
          <w:bCs w:val="1"/>
          <w:rtl/>
        </w:rPr>
        <w:t xml:space="preserve">محمد أمين
</w:t>
      </w:r>
    </w:p>
    <w:p>
      <w:pPr/>
      <w:r>
        <w:rPr/>
        <w:t xml:space="preserve">محمد أمين  محمد امين (بك) بن محمد المدني: طبيب مصري، حجازي الاصل. مولده ووفاته بالقاهرة. تعلم الطب فيها، بقصر العيني، ثم في فرنسة. وعاد إلى القاهرة سنة 1870 فعين مدرسا للتشريح بمدرسة الطب. والف، مع الدكتور محمود صدقي، كتاب (ارشاد الخواص في التشريح الخاص –ط). </w:t>
      </w:r>
    </w:p>
    <w:p>
      <w:pPr>
        <w:jc w:val="start"/>
        <w:bidi/>
      </w:pPr>
      <w:r>
        <w:rPr>
          <w:sz w:val="24"/>
          <w:szCs w:val="24"/>
          <w:b w:val="1"/>
          <w:bCs w:val="1"/>
          <w:rtl/>
        </w:rPr>
        <w:t xml:space="preserve">
الأعلام،(دار العلم للملايين - بيروت،2002،ط 15،ج 6،ص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2026-05-04T18:18:04+03:00</dcterms:created>
  <dcterms:modified xsi:type="dcterms:W3CDTF">2026-05-04T18:18:04+03:00</dcterms:modified>
</cp:coreProperties>
</file>

<file path=docProps/custom.xml><?xml version="1.0" encoding="utf-8"?>
<Properties xmlns="http://schemas.openxmlformats.org/officeDocument/2006/custom-properties" xmlns:vt="http://schemas.openxmlformats.org/officeDocument/2006/docPropsVTypes"/>
</file>