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فكري
</w:t>
      </w:r>
    </w:p>
    <w:p>
      <w:pPr>
        <w:jc w:val="start"/>
        <w:bidi/>
      </w:pPr>
      <w:r>
        <w:rPr>
          <w:rFonts w:ascii="arial" w:hAnsi="arial" w:eastAsia="arial" w:cs="arial"/>
          <w:sz w:val="28"/>
          <w:szCs w:val="28"/>
          <w:b w:val="1"/>
          <w:bCs w:val="1"/>
          <w:rtl/>
        </w:rPr>
        <w:t xml:space="preserve">أمين فكري
</w:t>
      </w:r>
    </w:p>
    <w:p>
      <w:pPr/>
      <w:r>
        <w:rPr/>
        <w:t xml:space="preserve">أمين فكري  محمد امين ’’ باشا’’ ابن عبد الله فكري بن محمد بليغ: من فضلاء مصر واعيانها مولده ووفاته بالقاهرة درس علم الحقوق في فرنسة وعين قاضيا بمحكمة الاستئناف الاهلية فمحافظا للاسكندرية فناظرا للدائرة السنية له كتب منها ’’ ارشاد الالبا إلى محاسن اوربا –ط’’ و’’ جغرافية مصر-ط’’ و’’ الاثار الفكرية-ط’’ جمع فيه ما لابيه من نظم ونثر. </w:t>
      </w:r>
    </w:p>
    <w:p>
      <w:pPr>
        <w:jc w:val="start"/>
        <w:bidi/>
      </w:pPr>
      <w:r>
        <w:rPr>
          <w:sz w:val="24"/>
          <w:szCs w:val="24"/>
          <w:b w:val="1"/>
          <w:bCs w:val="1"/>
          <w:rtl/>
        </w:rPr>
        <w:t xml:space="preserve">
الأعلام،(دار العلم للملايين - بيروت،2002،ط 15،ج 6،ص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2026-05-06T13:27:04+03:00</dcterms:created>
  <dcterms:modified xsi:type="dcterms:W3CDTF">2026-05-06T13:27:04+03:00</dcterms:modified>
</cp:coreProperties>
</file>

<file path=docProps/custom.xml><?xml version="1.0" encoding="utf-8"?>
<Properties xmlns="http://schemas.openxmlformats.org/officeDocument/2006/custom-properties" xmlns:vt="http://schemas.openxmlformats.org/officeDocument/2006/docPropsVTypes"/>
</file>