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الزللي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الزللي
</w:t>
      </w:r>
    </w:p>
    <w:p>
      <w:pPr/>
      <w:r>
        <w:rPr/>
        <w:t xml:space="preserve">الزللي  محمد أمين بن حبيب بن أبي بكر ابن خضر الزللي المدني الخطيب: أديب، له نظم كثير حسن، واشتغال بالتاريخ. من أهل المدينة. صنف كتاب (طبقات الفقهاء والعباد والزهاد - خ) الجزء الاول منه، في دار الكتب، فرغ منه سنة 1225 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2026-05-06T13:11:49+03:00</dcterms:created>
  <dcterms:modified xsi:type="dcterms:W3CDTF">2026-05-06T13:11:49+03:00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