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فتحي
</w:t>
      </w:r>
    </w:p>
    <w:p>
      <w:pPr>
        <w:jc w:val="start"/>
        <w:bidi/>
      </w:pPr>
      <w:r>
        <w:rPr>
          <w:rFonts w:ascii="arial" w:hAnsi="arial" w:eastAsia="arial" w:cs="arial"/>
          <w:sz w:val="28"/>
          <w:szCs w:val="28"/>
          <w:b w:val="1"/>
          <w:bCs w:val="1"/>
          <w:rtl/>
        </w:rPr>
        <w:t xml:space="preserve">أحمد فتحي
</w:t>
      </w:r>
    </w:p>
    <w:p>
      <w:pPr/>
      <w:r>
        <w:rPr/>
        <w:t xml:space="preserve">أحمد فتحي  أحمد فتحي: شاعر مصري، أظنه من أهل الإسكندرية. عمل في الصحافة، وتعلم الإنكليزية، واشتغل في إذاعة بريطانيا. ثم كان مراقبا لبرامج الإذاعة السعودية في جدة. وشارك في إنشاء إذاعة طهران. وعاد إلى القاهرة فأقام أعواما في أحد فنادقها، وتوفي بها. له (ديوان شعر - ط) سماه ’’ قال الشاعر’’ نشره قبل وفاته بنحو 12 عاما، وبقي ما نظم بعده متفرقا. تغلب على شعره الرقة والعذوبة. وأشهره قصيدة ’’ الكرنك’’ غناها له محمد عبد الوهاب. </w:t>
      </w:r>
    </w:p>
    <w:p>
      <w:pPr>
        <w:jc w:val="start"/>
        <w:bidi/>
      </w:pPr>
      <w:r>
        <w:rPr>
          <w:sz w:val="24"/>
          <w:szCs w:val="24"/>
          <w:b w:val="1"/>
          <w:bCs w:val="1"/>
          <w:rtl/>
        </w:rPr>
        <w:t xml:space="preserve">
الأعلام،(دار العلم للملايين - بيروت،2002،ط 15،ج 1،ص 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2026-07-04T02:09:18+03:00</dcterms:created>
  <dcterms:modified xsi:type="dcterms:W3CDTF">2026-07-04T02:09:18+03:00</dcterms:modified>
</cp:coreProperties>
</file>

<file path=docProps/custom.xml><?xml version="1.0" encoding="utf-8"?>
<Properties xmlns="http://schemas.openxmlformats.org/officeDocument/2006/custom-properties" xmlns:vt="http://schemas.openxmlformats.org/officeDocument/2006/docPropsVTypes"/>
</file>