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ألفا هاشم
</w:t>
      </w:r>
    </w:p>
    <w:p>
      <w:pPr>
        <w:jc w:val="start"/>
        <w:bidi/>
      </w:pPr>
      <w:r>
        <w:rPr>
          <w:rFonts w:ascii="arial" w:hAnsi="arial" w:eastAsia="arial" w:cs="arial"/>
          <w:sz w:val="28"/>
          <w:szCs w:val="28"/>
          <w:b w:val="1"/>
          <w:bCs w:val="1"/>
          <w:rtl/>
        </w:rPr>
        <w:t xml:space="preserve">ألفا هاشم
</w:t>
      </w:r>
    </w:p>
    <w:p>
      <w:pPr/>
      <w:r>
        <w:rPr/>
        <w:t xml:space="preserve">ألفا هاشم  محمد بن أحمد، المعروف بألفا هاشم: فقيه مالكي، اشتهر في المدينة المنورة. ولد وتعلم ببلدة حلوار، من بلاد (فلاتة) في الصحراء الكبرى بإفريقية. ولما غزا الفرنسيون بلاده (سنة 1320 ه‍) توجه إلى الحجاز، فحج (1322 ه‍) واستقر في المدينة، يلقي في مسجدها دروسا في الفقه والحديث والتفسير، إلى أن توفي ودفن في البقيع. له مؤلفات حملت إلى مصر بعد وفاته، لطبعها، وجهل مصيرها. </w:t>
      </w:r>
    </w:p>
    <w:p>
      <w:pPr>
        <w:jc w:val="start"/>
        <w:bidi/>
      </w:pPr>
      <w:r>
        <w:rPr>
          <w:sz w:val="24"/>
          <w:szCs w:val="24"/>
          <w:b w:val="1"/>
          <w:bCs w:val="1"/>
          <w:rtl/>
        </w:rPr>
        <w:t xml:space="preserve">
الأعلام،(دار العلم للملايين - بيروت،2002،ط 15،ج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2026-05-04T13:52:39+03:00</dcterms:created>
  <dcterms:modified xsi:type="dcterms:W3CDTF">2026-05-04T13:52:39+03:00</dcterms:modified>
</cp:coreProperties>
</file>

<file path=docProps/custom.xml><?xml version="1.0" encoding="utf-8"?>
<Properties xmlns="http://schemas.openxmlformats.org/officeDocument/2006/custom-properties" xmlns:vt="http://schemas.openxmlformats.org/officeDocument/2006/docPropsVTypes"/>
</file>