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الدمياطي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الدمياطي
</w:t>
      </w:r>
    </w:p>
    <w:p>
      <w:pPr/>
      <w:r>
        <w:rPr/>
        <w:t xml:space="preserve">الدمياطي  محمد بن أحمد بن جعفر الدمياطي: قاض شافعي مصري. له كتب، منها (براعة التأليف - خ) في النحو، و (بلوغ الامنية على منظومة الكلمات المبنية - خ) أتمه سنة 1288 وعدة موالد نبوية مخطوطة. وكتبه كلها في دار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2026-05-04T13:52:04+03:00</dcterms:created>
  <dcterms:modified xsi:type="dcterms:W3CDTF">2026-05-04T13:52:04+03:00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